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83728E" w14:textId="6DA3FF20" w:rsidR="0035212B" w:rsidRDefault="0035212B" w:rsidP="008C0A21">
      <w:pPr>
        <w:spacing w:line="480" w:lineRule="auto"/>
      </w:pPr>
    </w:p>
    <w:p w14:paraId="477F6696" w14:textId="7D8F5AFC" w:rsidR="008C0A21" w:rsidRPr="008C0A21" w:rsidRDefault="008C0A21" w:rsidP="008C0A21">
      <w:pPr>
        <w:spacing w:line="480" w:lineRule="auto"/>
      </w:pPr>
    </w:p>
    <w:p w14:paraId="093736C2" w14:textId="263C739D" w:rsidR="008C0A21" w:rsidRDefault="008C0A21" w:rsidP="008C0A21">
      <w:pPr>
        <w:spacing w:line="480" w:lineRule="auto"/>
      </w:pPr>
    </w:p>
    <w:p w14:paraId="7EC592E8" w14:textId="77777777" w:rsidR="0044580D" w:rsidRDefault="0044580D" w:rsidP="008C0A21">
      <w:pPr>
        <w:spacing w:line="480" w:lineRule="auto"/>
        <w:jc w:val="center"/>
        <w:rPr>
          <w:b/>
          <w:bCs/>
        </w:rPr>
      </w:pPr>
      <w:r>
        <w:rPr>
          <w:b/>
          <w:bCs/>
        </w:rPr>
        <w:t>Literature Review Paper</w:t>
      </w:r>
      <w:r w:rsidR="008C0A21">
        <w:rPr>
          <w:b/>
          <w:bCs/>
        </w:rPr>
        <w:t xml:space="preserve">: </w:t>
      </w:r>
    </w:p>
    <w:p w14:paraId="782C1E48" w14:textId="706F9DCC" w:rsidR="008C0A21" w:rsidRDefault="00640CE0" w:rsidP="008C0A21">
      <w:pPr>
        <w:spacing w:line="480" w:lineRule="auto"/>
        <w:jc w:val="center"/>
        <w:rPr>
          <w:b/>
          <w:bCs/>
        </w:rPr>
      </w:pPr>
      <w:r>
        <w:rPr>
          <w:b/>
          <w:bCs/>
        </w:rPr>
        <w:t>Virtual Reality Locomotion</w:t>
      </w:r>
    </w:p>
    <w:p w14:paraId="79727DEC" w14:textId="3855BC39" w:rsidR="008C0A21" w:rsidRDefault="008C0A21" w:rsidP="008C0A21">
      <w:pPr>
        <w:spacing w:line="480" w:lineRule="auto"/>
        <w:jc w:val="center"/>
        <w:rPr>
          <w:b/>
          <w:bCs/>
        </w:rPr>
      </w:pPr>
    </w:p>
    <w:p w14:paraId="4C22A95A" w14:textId="46A7BFE1" w:rsidR="008C0A21" w:rsidRDefault="008C0A21" w:rsidP="008C0A21">
      <w:pPr>
        <w:spacing w:line="480" w:lineRule="auto"/>
        <w:jc w:val="center"/>
        <w:rPr>
          <w:b/>
          <w:bCs/>
        </w:rPr>
      </w:pPr>
    </w:p>
    <w:p w14:paraId="2C78FB66" w14:textId="2BDC517C" w:rsidR="008C0A21" w:rsidRDefault="008C0A21" w:rsidP="008C0A21">
      <w:pPr>
        <w:spacing w:line="480" w:lineRule="auto"/>
        <w:jc w:val="center"/>
      </w:pPr>
      <w:r>
        <w:t>Aditya Oka</w:t>
      </w:r>
    </w:p>
    <w:p w14:paraId="3E2EC57C" w14:textId="363EE06A" w:rsidR="008C0A21" w:rsidRDefault="008C0A21" w:rsidP="008C0A21">
      <w:pPr>
        <w:spacing w:line="480" w:lineRule="auto"/>
        <w:jc w:val="center"/>
      </w:pPr>
      <w:r>
        <w:t>Department of Computer Graphics Technology, Purdue University</w:t>
      </w:r>
    </w:p>
    <w:p w14:paraId="25340831" w14:textId="602DE1EF" w:rsidR="008C0A21" w:rsidRDefault="008C0A21" w:rsidP="008C0A21">
      <w:pPr>
        <w:spacing w:line="480" w:lineRule="auto"/>
        <w:jc w:val="center"/>
      </w:pPr>
      <w:r>
        <w:t>CGT 540: Principles of 3d Animation</w:t>
      </w:r>
    </w:p>
    <w:p w14:paraId="5B4168DC" w14:textId="0E0252D3" w:rsidR="008C0A21" w:rsidRDefault="008C0A21" w:rsidP="008C0A21">
      <w:pPr>
        <w:spacing w:line="480" w:lineRule="auto"/>
        <w:jc w:val="center"/>
      </w:pPr>
      <w:r>
        <w:t>Nicoletta Adamo</w:t>
      </w:r>
    </w:p>
    <w:p w14:paraId="0A303169" w14:textId="500D1932" w:rsidR="008C0A21" w:rsidRDefault="008C0A21" w:rsidP="008C0A21">
      <w:pPr>
        <w:spacing w:line="480" w:lineRule="auto"/>
        <w:jc w:val="center"/>
      </w:pPr>
      <w:r>
        <w:t xml:space="preserve">November </w:t>
      </w:r>
      <w:r w:rsidR="00640CE0">
        <w:t>16</w:t>
      </w:r>
      <w:r>
        <w:t>, 2021</w:t>
      </w:r>
    </w:p>
    <w:p w14:paraId="19F29435" w14:textId="0A2C692F" w:rsidR="008C0A21" w:rsidRDefault="008C0A21" w:rsidP="008C0A21">
      <w:pPr>
        <w:spacing w:line="480" w:lineRule="auto"/>
        <w:jc w:val="center"/>
      </w:pPr>
    </w:p>
    <w:p w14:paraId="64CBF5D5" w14:textId="7FA2CA56" w:rsidR="008C0A21" w:rsidRDefault="008C0A21" w:rsidP="008C0A21">
      <w:pPr>
        <w:spacing w:line="480" w:lineRule="auto"/>
        <w:jc w:val="center"/>
      </w:pPr>
    </w:p>
    <w:p w14:paraId="23393CE8" w14:textId="65E246E7" w:rsidR="008C0A21" w:rsidRDefault="008C0A21" w:rsidP="008C0A21">
      <w:pPr>
        <w:spacing w:line="480" w:lineRule="auto"/>
        <w:jc w:val="center"/>
      </w:pPr>
    </w:p>
    <w:p w14:paraId="34C6F5B8" w14:textId="4FCD599A" w:rsidR="008C0A21" w:rsidRDefault="008C0A21" w:rsidP="008C0A21">
      <w:pPr>
        <w:spacing w:line="480" w:lineRule="auto"/>
        <w:jc w:val="center"/>
      </w:pPr>
    </w:p>
    <w:p w14:paraId="13F346E9" w14:textId="76F40393" w:rsidR="008C0A21" w:rsidRDefault="008C0A21" w:rsidP="008C0A21">
      <w:pPr>
        <w:spacing w:line="480" w:lineRule="auto"/>
        <w:jc w:val="center"/>
      </w:pPr>
    </w:p>
    <w:p w14:paraId="4BFAF917" w14:textId="7632C516" w:rsidR="008C0A21" w:rsidRDefault="008C0A21" w:rsidP="00640CE0">
      <w:pPr>
        <w:spacing w:line="480" w:lineRule="auto"/>
        <w:jc w:val="center"/>
      </w:pPr>
    </w:p>
    <w:p w14:paraId="655BF934" w14:textId="77777777" w:rsidR="002E0125" w:rsidRDefault="002E0125" w:rsidP="00640CE0">
      <w:pPr>
        <w:spacing w:line="480" w:lineRule="auto"/>
        <w:jc w:val="center"/>
      </w:pPr>
    </w:p>
    <w:p w14:paraId="1C48B11D" w14:textId="18CFA6CA" w:rsidR="009B3A39" w:rsidRDefault="00B44E9A" w:rsidP="002E0125">
      <w:pPr>
        <w:spacing w:line="480" w:lineRule="auto"/>
        <w:ind w:firstLine="720"/>
        <w:rPr>
          <w:rFonts w:cstheme="minorHAnsi"/>
        </w:rPr>
      </w:pPr>
      <w:r>
        <w:rPr>
          <w:rFonts w:cstheme="minorHAnsi"/>
        </w:rPr>
        <w:lastRenderedPageBreak/>
        <w:t>In the late 20</w:t>
      </w:r>
      <w:r w:rsidRPr="00B44E9A">
        <w:rPr>
          <w:rFonts w:cstheme="minorHAnsi"/>
          <w:vertAlign w:val="superscript"/>
        </w:rPr>
        <w:t>th</w:t>
      </w:r>
      <w:r>
        <w:rPr>
          <w:rFonts w:cstheme="minorHAnsi"/>
        </w:rPr>
        <w:t xml:space="preserve"> century, when video games started to become more popular in media and the public as a new form of entertainment, the idea of getting transported to a new world where people are not bounded by physical limitations started to spread among the masses. At the time, it still seemed way out of humanity’s reach, something straight out of science fiction, but </w:t>
      </w:r>
      <w:r w:rsidR="0048637B">
        <w:rPr>
          <w:rFonts w:cstheme="minorHAnsi"/>
        </w:rPr>
        <w:t>in current day, virtual reality has reached commercial markets around the globe, allowing many consumers to experience some of the most immersive experiences the entertainment industry has to offer.</w:t>
      </w:r>
      <w:r w:rsidR="00A44DB8">
        <w:rPr>
          <w:rFonts w:cstheme="minorHAnsi"/>
        </w:rPr>
        <w:t xml:space="preserve"> With various HMD’s (Head Mounted Displays) like the Oculus Quest, Valve Index, and HTC Vive available now and a healthy amount of VR titles to play, consumers </w:t>
      </w:r>
      <w:r w:rsidR="00F96170">
        <w:rPr>
          <w:rFonts w:cstheme="minorHAnsi"/>
        </w:rPr>
        <w:t>can</w:t>
      </w:r>
      <w:r w:rsidR="00A44DB8">
        <w:rPr>
          <w:rFonts w:cstheme="minorHAnsi"/>
        </w:rPr>
        <w:t xml:space="preserve"> play unique experiences that give them almost full control in a limitless virtual space. </w:t>
      </w:r>
      <w:r w:rsidR="00F96170">
        <w:rPr>
          <w:rFonts w:cstheme="minorHAnsi"/>
        </w:rPr>
        <w:t xml:space="preserve">However, even in these VR applications, players are still hindered by various physical limitations, including having to be in sight of tracking devices and being restricted by a cable in some instances. </w:t>
      </w:r>
      <w:proofErr w:type="gramStart"/>
      <w:r w:rsidR="00B138ED">
        <w:rPr>
          <w:rFonts w:cstheme="minorHAnsi"/>
        </w:rPr>
        <w:t>But,</w:t>
      </w:r>
      <w:proofErr w:type="gramEnd"/>
      <w:r w:rsidR="00F2269E">
        <w:rPr>
          <w:rFonts w:cstheme="minorHAnsi"/>
        </w:rPr>
        <w:t xml:space="preserve"> the single most limiting factor for VR games is the fact that people cannot walk in the virtual space without running into physical objects in the real world. In these scenarios, immersion is very easily broken, and this can lead to bad injuries depending on how intense the game is</w:t>
      </w:r>
      <w:r w:rsidR="004E5BAB" w:rsidRPr="004E5BAB">
        <w:rPr>
          <w:rFonts w:cstheme="minorHAnsi"/>
        </w:rPr>
        <w:t>. To circumvent these</w:t>
      </w:r>
      <w:r w:rsidR="004E5BAB">
        <w:rPr>
          <w:rFonts w:cstheme="minorHAnsi"/>
        </w:rPr>
        <w:t xml:space="preserve"> </w:t>
      </w:r>
      <w:r w:rsidR="004E5BAB" w:rsidRPr="004E5BAB">
        <w:rPr>
          <w:rFonts w:cstheme="minorHAnsi"/>
        </w:rPr>
        <w:t xml:space="preserve">limitations, developers </w:t>
      </w:r>
      <w:r w:rsidR="00D72A8E">
        <w:rPr>
          <w:rFonts w:cstheme="minorHAnsi"/>
        </w:rPr>
        <w:t xml:space="preserve">have </w:t>
      </w:r>
      <w:r w:rsidR="004E5BAB" w:rsidRPr="004E5BAB">
        <w:rPr>
          <w:rFonts w:cstheme="minorHAnsi"/>
        </w:rPr>
        <w:t xml:space="preserve">created </w:t>
      </w:r>
      <w:r w:rsidR="00D72A8E">
        <w:rPr>
          <w:rFonts w:cstheme="minorHAnsi"/>
        </w:rPr>
        <w:t xml:space="preserve">many new </w:t>
      </w:r>
      <w:r w:rsidR="004E5BAB" w:rsidRPr="004E5BAB">
        <w:rPr>
          <w:rFonts w:cstheme="minorHAnsi"/>
        </w:rPr>
        <w:t>methods of locomotion in VR</w:t>
      </w:r>
      <w:r w:rsidR="00D72A8E">
        <w:rPr>
          <w:rFonts w:cstheme="minorHAnsi"/>
        </w:rPr>
        <w:t xml:space="preserve">, and the most popular of these new methods and the ones that are the most used in the industry are continuous analog movement and teleportation movement. While both methods are viable modes of locomotion in the VR titles, </w:t>
      </w:r>
      <w:r w:rsidR="00B138ED">
        <w:rPr>
          <w:rFonts w:cstheme="minorHAnsi"/>
        </w:rPr>
        <w:t xml:space="preserve">there has been debates on which method is better in immersive quality and practicality scenarios. On top of that, there have been new locomotion methods that have surfaced seeking to provide more immersive and practical </w:t>
      </w:r>
      <w:r w:rsidR="00B63203">
        <w:rPr>
          <w:rFonts w:cstheme="minorHAnsi"/>
        </w:rPr>
        <w:t>ways to move around in the virtual world.</w:t>
      </w:r>
      <w:r w:rsidR="004E5BAB" w:rsidRPr="004E5BAB">
        <w:rPr>
          <w:rFonts w:cstheme="minorHAnsi"/>
        </w:rPr>
        <w:t xml:space="preserve"> </w:t>
      </w:r>
      <w:r w:rsidR="00B63203">
        <w:rPr>
          <w:rFonts w:cstheme="minorHAnsi"/>
        </w:rPr>
        <w:t>In this literature review</w:t>
      </w:r>
      <w:r w:rsidR="004E5BAB" w:rsidRPr="004E5BAB">
        <w:rPr>
          <w:rFonts w:cstheme="minorHAnsi"/>
        </w:rPr>
        <w:t xml:space="preserve">, </w:t>
      </w:r>
      <w:r w:rsidR="00B63203">
        <w:rPr>
          <w:rFonts w:cstheme="minorHAnsi"/>
        </w:rPr>
        <w:t xml:space="preserve">the two locomotion methods used the most in the industry, continuous </w:t>
      </w:r>
      <w:proofErr w:type="gramStart"/>
      <w:r w:rsidR="00B63203">
        <w:rPr>
          <w:rFonts w:cstheme="minorHAnsi"/>
        </w:rPr>
        <w:t>movement</w:t>
      </w:r>
      <w:proofErr w:type="gramEnd"/>
      <w:r w:rsidR="00B63203">
        <w:rPr>
          <w:rFonts w:cstheme="minorHAnsi"/>
        </w:rPr>
        <w:t xml:space="preserve"> and teleportation, will be examined and compared to determine which is more immersive, practical, and preferred. Additionally, it</w:t>
      </w:r>
      <w:r w:rsidR="004E5BAB" w:rsidRPr="004E5BAB">
        <w:rPr>
          <w:rFonts w:cstheme="minorHAnsi"/>
        </w:rPr>
        <w:t xml:space="preserve"> will discuss alternative methods of locomotion that </w:t>
      </w:r>
      <w:r w:rsidR="00B63203">
        <w:rPr>
          <w:rFonts w:cstheme="minorHAnsi"/>
        </w:rPr>
        <w:t xml:space="preserve">have been developed </w:t>
      </w:r>
      <w:r w:rsidR="00174B94">
        <w:rPr>
          <w:rFonts w:cstheme="minorHAnsi"/>
        </w:rPr>
        <w:t>to</w:t>
      </w:r>
      <w:r w:rsidR="004E5BAB" w:rsidRPr="004E5BAB">
        <w:rPr>
          <w:rFonts w:cstheme="minorHAnsi"/>
        </w:rPr>
        <w:t xml:space="preserve"> </w:t>
      </w:r>
      <w:r w:rsidR="00B63203">
        <w:rPr>
          <w:rFonts w:cstheme="minorHAnsi"/>
        </w:rPr>
        <w:t>innovate in the VR locomotion and make the experiences more immersive than their widely used counterparts</w:t>
      </w:r>
      <w:r w:rsidR="004E5BAB">
        <w:rPr>
          <w:rFonts w:cstheme="minorHAnsi"/>
        </w:rPr>
        <w:t>.</w:t>
      </w:r>
    </w:p>
    <w:p w14:paraId="2A8BB09E" w14:textId="61BAB85D" w:rsidR="00303017" w:rsidRDefault="00546DD5" w:rsidP="00546DD5">
      <w:pPr>
        <w:spacing w:line="480" w:lineRule="auto"/>
        <w:rPr>
          <w:rFonts w:cstheme="minorHAnsi"/>
        </w:rPr>
      </w:pPr>
      <w:r>
        <w:rPr>
          <w:rFonts w:cstheme="minorHAnsi"/>
        </w:rPr>
        <w:lastRenderedPageBreak/>
        <w:tab/>
      </w:r>
      <w:r w:rsidR="00231015">
        <w:rPr>
          <w:rFonts w:cstheme="minorHAnsi"/>
        </w:rPr>
        <w:t>Firstly, with the current limitations of HMDs and virtual reality applications, looking at the current locomotion techniques will offer a good basis on how they compare and how much technology has developed over time.</w:t>
      </w:r>
      <w:r w:rsidR="00B90B90">
        <w:rPr>
          <w:rFonts w:cstheme="minorHAnsi"/>
        </w:rPr>
        <w:t xml:space="preserve"> </w:t>
      </w:r>
      <w:r w:rsidR="00B90B90" w:rsidRPr="00B90B90">
        <w:rPr>
          <w:rFonts w:cstheme="minorHAnsi"/>
          <w:b/>
          <w:bCs/>
        </w:rPr>
        <w:t>Locomotion in Place in Virtual Reality: A Comparative Evaluation of Joystick, Teleport, and Leaning</w:t>
      </w:r>
      <w:r w:rsidR="00B90B90">
        <w:rPr>
          <w:rFonts w:cstheme="minorHAnsi"/>
        </w:rPr>
        <w:t xml:space="preserve">, written by Fabio Buttussi and Luca Chittaro, analyzes the widely used locomotion methods, including </w:t>
      </w:r>
      <w:r w:rsidR="00E30F62">
        <w:rPr>
          <w:rFonts w:cstheme="minorHAnsi"/>
        </w:rPr>
        <w:t>moving through leaning</w:t>
      </w:r>
      <w:r w:rsidR="00B90B90">
        <w:rPr>
          <w:rFonts w:cstheme="minorHAnsi"/>
        </w:rPr>
        <w:t xml:space="preserve">, and runs a </w:t>
      </w:r>
      <w:r w:rsidR="00BE5B85">
        <w:rPr>
          <w:rFonts w:cstheme="minorHAnsi"/>
        </w:rPr>
        <w:t xml:space="preserve">comparative </w:t>
      </w:r>
      <w:r w:rsidR="00B90B90">
        <w:rPr>
          <w:rFonts w:cstheme="minorHAnsi"/>
        </w:rPr>
        <w:t xml:space="preserve">study with 75 people </w:t>
      </w:r>
      <w:r w:rsidR="00BE5B85">
        <w:rPr>
          <w:rFonts w:cstheme="minorHAnsi"/>
        </w:rPr>
        <w:t xml:space="preserve">to determine how the people feel about the three methods </w:t>
      </w:r>
      <w:r w:rsidR="00E30F62">
        <w:rPr>
          <w:rFonts w:cstheme="minorHAnsi"/>
        </w:rPr>
        <w:t>in terms of performance, sickness, presence, usability, and comfort</w:t>
      </w:r>
      <w:r w:rsidR="00A93EA1">
        <w:rPr>
          <w:rFonts w:cstheme="minorHAnsi"/>
        </w:rPr>
        <w:t xml:space="preserve">. Among public perception, continuous movement has been associated to induce more sickness if the user is not used to it, but it allows for more immersive gameplay over teleportation, which is more associated with comfort and ease of use. </w:t>
      </w:r>
      <w:r w:rsidR="001D15A0">
        <w:rPr>
          <w:rFonts w:cstheme="minorHAnsi"/>
        </w:rPr>
        <w:t>Surprisingly, t</w:t>
      </w:r>
      <w:r w:rsidR="00A93EA1">
        <w:rPr>
          <w:rFonts w:cstheme="minorHAnsi"/>
        </w:rPr>
        <w:t xml:space="preserve">his </w:t>
      </w:r>
      <w:r w:rsidR="001D15A0">
        <w:rPr>
          <w:rFonts w:cstheme="minorHAnsi"/>
        </w:rPr>
        <w:t xml:space="preserve">notion is partially supported by the results of the experiment shown in this paper. </w:t>
      </w:r>
      <w:r w:rsidR="00303017">
        <w:rPr>
          <w:rFonts w:cstheme="minorHAnsi"/>
        </w:rPr>
        <w:t>In the discussion section,</w:t>
      </w:r>
      <w:r w:rsidR="001D15A0">
        <w:rPr>
          <w:rFonts w:cstheme="minorHAnsi"/>
        </w:rPr>
        <w:t xml:space="preserve"> </w:t>
      </w:r>
      <w:r w:rsidR="00F60031">
        <w:rPr>
          <w:rFonts w:cstheme="minorHAnsi"/>
        </w:rPr>
        <w:t>Buttussi and Chittaro (2019)</w:t>
      </w:r>
      <w:r w:rsidR="00303017">
        <w:rPr>
          <w:rFonts w:cstheme="minorHAnsi"/>
        </w:rPr>
        <w:t xml:space="preserve"> mentions the teleportation method</w:t>
      </w:r>
      <w:r w:rsidR="00407C0B">
        <w:rPr>
          <w:rFonts w:cstheme="minorHAnsi"/>
        </w:rPr>
        <w:t>’</w:t>
      </w:r>
      <w:r w:rsidR="00303017">
        <w:rPr>
          <w:rFonts w:cstheme="minorHAnsi"/>
        </w:rPr>
        <w:t>s surprising results:</w:t>
      </w:r>
    </w:p>
    <w:p w14:paraId="659AEEC4" w14:textId="5D3E9E99" w:rsidR="00B63203" w:rsidRDefault="00E11950" w:rsidP="00E11950">
      <w:pPr>
        <w:spacing w:line="480" w:lineRule="auto"/>
        <w:ind w:left="720" w:firstLine="45"/>
        <w:rPr>
          <w:rFonts w:cstheme="minorHAnsi"/>
        </w:rPr>
      </w:pPr>
      <w:r w:rsidRPr="00E11950">
        <w:rPr>
          <w:rFonts w:cstheme="minorHAnsi"/>
        </w:rPr>
        <w:t>In summary, our study showed that teleport was better than the other two techniques in terms of time to complete the task, nausea, and usability. It was also better than leaning in terms of required force, physical effort, spine fatigue, neck fatigue, and general comfort. Finally, it was better than joystick in terms of difficulty to be accurate in movements. We expected teleport to be worse than the other techniques in terms of presence or learnability, but no significant differences were found.</w:t>
      </w:r>
      <w:r>
        <w:rPr>
          <w:rFonts w:cstheme="minorHAnsi"/>
        </w:rPr>
        <w:t xml:space="preserve"> (p. 134)</w:t>
      </w:r>
    </w:p>
    <w:p w14:paraId="3F202986" w14:textId="5F2C32B2" w:rsidR="005B0AE1" w:rsidRDefault="00B8128B" w:rsidP="00E11950">
      <w:pPr>
        <w:spacing w:line="480" w:lineRule="auto"/>
        <w:rPr>
          <w:rFonts w:cstheme="minorHAnsi"/>
        </w:rPr>
      </w:pPr>
      <w:r>
        <w:rPr>
          <w:rFonts w:cstheme="minorHAnsi"/>
        </w:rPr>
        <w:t>Furthermore</w:t>
      </w:r>
      <w:r w:rsidR="00A428F7">
        <w:rPr>
          <w:rFonts w:cstheme="minorHAnsi"/>
        </w:rPr>
        <w:t xml:space="preserve">, joystick and leaning for movement had marginally different results, with leaning being better in performance and arm fatigue and joystick being better in required force, spine fatigue, and physical exertion. </w:t>
      </w:r>
      <w:r w:rsidR="00EE6DCB">
        <w:rPr>
          <w:rFonts w:cstheme="minorHAnsi"/>
        </w:rPr>
        <w:t xml:space="preserve">From these results, it seems that whenever a person’s avatar in a </w:t>
      </w:r>
      <w:proofErr w:type="gramStart"/>
      <w:r w:rsidR="00EE6DCB">
        <w:rPr>
          <w:rFonts w:cstheme="minorHAnsi"/>
        </w:rPr>
        <w:t>VR game moves</w:t>
      </w:r>
      <w:proofErr w:type="gramEnd"/>
      <w:r w:rsidR="00EE6DCB">
        <w:rPr>
          <w:rFonts w:cstheme="minorHAnsi"/>
        </w:rPr>
        <w:t xml:space="preserve"> </w:t>
      </w:r>
      <w:r w:rsidR="005B0AE1">
        <w:rPr>
          <w:rFonts w:cstheme="minorHAnsi"/>
        </w:rPr>
        <w:t xml:space="preserve">from any control other than the person’s own movement, the sense of presence is deeply affected. Observing this, it makes sense for teleportation to perform the best in the presence test as when a person uses teleportation to get to different point in the virtual environment, the continuous movement is handled by the player’s own movement after each teleport. </w:t>
      </w:r>
      <w:r w:rsidR="004A76EA">
        <w:rPr>
          <w:rFonts w:cstheme="minorHAnsi"/>
        </w:rPr>
        <w:t>However, this study</w:t>
      </w:r>
      <w:r w:rsidR="00EA7265">
        <w:rPr>
          <w:rFonts w:cstheme="minorHAnsi"/>
        </w:rPr>
        <w:t xml:space="preserve"> is fairly limited in its </w:t>
      </w:r>
      <w:r w:rsidR="00EA7265">
        <w:rPr>
          <w:rFonts w:cstheme="minorHAnsi"/>
        </w:rPr>
        <w:lastRenderedPageBreak/>
        <w:t xml:space="preserve">scope looking at its sample size. Having 75 participants that are all computer science students, within the age range of 20-26, and including only 7 female participants out of the total, </w:t>
      </w:r>
      <w:r w:rsidR="008C56F4">
        <w:rPr>
          <w:rFonts w:cstheme="minorHAnsi"/>
        </w:rPr>
        <w:t xml:space="preserve">this experiment is lacking pertinent data on people who are younger/older, female, and in different fields. </w:t>
      </w:r>
      <w:r w:rsidR="00DE7F7B">
        <w:rPr>
          <w:rFonts w:cstheme="minorHAnsi"/>
        </w:rPr>
        <w:t>Nevertheless,</w:t>
      </w:r>
      <w:r w:rsidR="008C56F4">
        <w:rPr>
          <w:rFonts w:cstheme="minorHAnsi"/>
        </w:rPr>
        <w:t xml:space="preserve"> this information is </w:t>
      </w:r>
      <w:r w:rsidR="007B3F1E">
        <w:rPr>
          <w:rFonts w:cstheme="minorHAnsi"/>
        </w:rPr>
        <w:t>useful</w:t>
      </w:r>
      <w:r w:rsidR="006046BC">
        <w:rPr>
          <w:rFonts w:cstheme="minorHAnsi"/>
        </w:rPr>
        <w:t xml:space="preserve"> and viable</w:t>
      </w:r>
      <w:r w:rsidR="007B3F1E">
        <w:rPr>
          <w:rFonts w:cstheme="minorHAnsi"/>
        </w:rPr>
        <w:t xml:space="preserve"> to determine which </w:t>
      </w:r>
      <w:r w:rsidR="006046BC">
        <w:rPr>
          <w:rFonts w:cstheme="minorHAnsi"/>
        </w:rPr>
        <w:t>VR locomotion method is most preferred and why.</w:t>
      </w:r>
    </w:p>
    <w:p w14:paraId="3DA1C974" w14:textId="3F243D7A" w:rsidR="00CA7E6B" w:rsidRDefault="00CA7E6B" w:rsidP="00E11950">
      <w:pPr>
        <w:spacing w:line="480" w:lineRule="auto"/>
        <w:rPr>
          <w:rFonts w:cstheme="minorHAnsi"/>
        </w:rPr>
      </w:pPr>
      <w:r>
        <w:rPr>
          <w:rFonts w:cstheme="minorHAnsi"/>
        </w:rPr>
        <w:tab/>
        <w:t xml:space="preserve">Another paper that offers another perspective into the evaluation of continuous movement and teleportation is </w:t>
      </w:r>
      <w:r w:rsidR="001665A5" w:rsidRPr="001665A5">
        <w:rPr>
          <w:rFonts w:cstheme="minorHAnsi"/>
          <w:b/>
          <w:bCs/>
        </w:rPr>
        <w:t xml:space="preserve">Evaluation of </w:t>
      </w:r>
      <w:r w:rsidR="001665A5">
        <w:rPr>
          <w:rFonts w:cstheme="minorHAnsi"/>
          <w:b/>
          <w:bCs/>
        </w:rPr>
        <w:t>I</w:t>
      </w:r>
      <w:r w:rsidR="001665A5" w:rsidRPr="001665A5">
        <w:rPr>
          <w:rFonts w:cstheme="minorHAnsi"/>
          <w:b/>
          <w:bCs/>
        </w:rPr>
        <w:t xml:space="preserve">mmersive </w:t>
      </w:r>
      <w:r w:rsidR="001665A5">
        <w:rPr>
          <w:rFonts w:cstheme="minorHAnsi"/>
          <w:b/>
          <w:bCs/>
        </w:rPr>
        <w:t>V</w:t>
      </w:r>
      <w:r w:rsidR="001665A5" w:rsidRPr="001665A5">
        <w:rPr>
          <w:rFonts w:cstheme="minorHAnsi"/>
          <w:b/>
          <w:bCs/>
        </w:rPr>
        <w:t xml:space="preserve">irtual </w:t>
      </w:r>
      <w:r w:rsidR="001665A5">
        <w:rPr>
          <w:rFonts w:cstheme="minorHAnsi"/>
          <w:b/>
          <w:bCs/>
        </w:rPr>
        <w:t>R</w:t>
      </w:r>
      <w:r w:rsidR="001665A5" w:rsidRPr="001665A5">
        <w:rPr>
          <w:rFonts w:cstheme="minorHAnsi"/>
          <w:b/>
          <w:bCs/>
        </w:rPr>
        <w:t xml:space="preserve">eality </w:t>
      </w:r>
      <w:r w:rsidR="001665A5">
        <w:rPr>
          <w:rFonts w:cstheme="minorHAnsi"/>
          <w:b/>
          <w:bCs/>
        </w:rPr>
        <w:t>L</w:t>
      </w:r>
      <w:r w:rsidR="001665A5" w:rsidRPr="001665A5">
        <w:rPr>
          <w:rFonts w:cstheme="minorHAnsi"/>
          <w:b/>
          <w:bCs/>
        </w:rPr>
        <w:t xml:space="preserve">ocomotion </w:t>
      </w:r>
      <w:r w:rsidR="001665A5">
        <w:rPr>
          <w:rFonts w:cstheme="minorHAnsi"/>
          <w:b/>
          <w:bCs/>
        </w:rPr>
        <w:t>M</w:t>
      </w:r>
      <w:r w:rsidR="001665A5" w:rsidRPr="001665A5">
        <w:rPr>
          <w:rFonts w:cstheme="minorHAnsi"/>
          <w:b/>
          <w:bCs/>
        </w:rPr>
        <w:t>echanisms</w:t>
      </w:r>
      <w:r w:rsidR="00574922">
        <w:rPr>
          <w:rFonts w:cstheme="minorHAnsi"/>
        </w:rPr>
        <w:t>.</w:t>
      </w:r>
      <w:r w:rsidR="00586E66">
        <w:rPr>
          <w:rFonts w:cstheme="minorHAnsi"/>
        </w:rPr>
        <w:t xml:space="preserve"> Written by Eduardo Tanaka, Tiago Paula, Alisson Silva, and more, this paper analyzes continuous movement and teleportation primarily, along with a few variations or </w:t>
      </w:r>
      <w:r w:rsidR="0033207C">
        <w:rPr>
          <w:rFonts w:cstheme="minorHAnsi"/>
        </w:rPr>
        <w:t>supplementary effects,</w:t>
      </w:r>
      <w:r w:rsidR="00586E66">
        <w:rPr>
          <w:rFonts w:cstheme="minorHAnsi"/>
        </w:rPr>
        <w:t xml:space="preserve"> in a series of tests to see which locomotion method is preferred in immersion, </w:t>
      </w:r>
      <w:r w:rsidR="0033207C">
        <w:rPr>
          <w:rFonts w:cstheme="minorHAnsi"/>
        </w:rPr>
        <w:t xml:space="preserve">comfort, performance, and usability. </w:t>
      </w:r>
      <w:r w:rsidR="00022D37">
        <w:rPr>
          <w:rFonts w:cstheme="minorHAnsi"/>
        </w:rPr>
        <w:t xml:space="preserve">Compared to the results of the previous paper, the researchers here were able to make a case for continuous movement and its influence on presence and immersion. </w:t>
      </w:r>
      <w:r w:rsidR="00150906">
        <w:rPr>
          <w:rFonts w:cstheme="minorHAnsi"/>
        </w:rPr>
        <w:t xml:space="preserve">After </w:t>
      </w:r>
      <w:r w:rsidR="001964BD">
        <w:rPr>
          <w:rFonts w:cstheme="minorHAnsi"/>
        </w:rPr>
        <w:t>refining the teleportation and joystick movement methods based on feedback on the initial tests (locomotion with no camera guidance/attraction towards objects and joystick movement without head bobbing</w:t>
      </w:r>
      <w:r w:rsidR="00715D1B">
        <w:rPr>
          <w:rFonts w:cstheme="minorHAnsi"/>
        </w:rPr>
        <w:t>)</w:t>
      </w:r>
      <w:r w:rsidR="002848FF">
        <w:rPr>
          <w:rFonts w:cstheme="minorHAnsi"/>
        </w:rPr>
        <w:t xml:space="preserve">, they ran the experiment with 7 participants and conducted a survey. </w:t>
      </w:r>
      <w:r w:rsidR="002A219D">
        <w:rPr>
          <w:rFonts w:cstheme="minorHAnsi"/>
        </w:rPr>
        <w:t>Looking at the results of the last experiment, Tanaka et al. (2020)</w:t>
      </w:r>
      <w:r w:rsidR="00A8037F">
        <w:rPr>
          <w:rFonts w:cstheme="minorHAnsi"/>
        </w:rPr>
        <w:t xml:space="preserve"> made this observation:</w:t>
      </w:r>
    </w:p>
    <w:p w14:paraId="7132158E" w14:textId="5C5BB110" w:rsidR="00A8037F" w:rsidRDefault="00A8037F" w:rsidP="00A8037F">
      <w:pPr>
        <w:spacing w:line="480" w:lineRule="auto"/>
        <w:ind w:left="720"/>
        <w:rPr>
          <w:rFonts w:cstheme="minorHAnsi"/>
        </w:rPr>
      </w:pPr>
      <w:r w:rsidRPr="00A8037F">
        <w:rPr>
          <w:rFonts w:cstheme="minorHAnsi"/>
        </w:rPr>
        <w:t>Based on the results and findings of user testing,</w:t>
      </w:r>
      <w:r>
        <w:rPr>
          <w:rFonts w:cstheme="minorHAnsi"/>
        </w:rPr>
        <w:t xml:space="preserve"> </w:t>
      </w:r>
      <w:r w:rsidRPr="00A8037F">
        <w:rPr>
          <w:rFonts w:cstheme="minorHAnsi"/>
        </w:rPr>
        <w:t>it was noted that teleportation was the method of locomotion with</w:t>
      </w:r>
      <w:r>
        <w:rPr>
          <w:rFonts w:cstheme="minorHAnsi"/>
        </w:rPr>
        <w:t xml:space="preserve"> </w:t>
      </w:r>
      <w:r w:rsidRPr="00A8037F">
        <w:rPr>
          <w:rFonts w:cstheme="minorHAnsi"/>
        </w:rPr>
        <w:t>less likely to cause motion sickness. However, it is</w:t>
      </w:r>
      <w:r>
        <w:rPr>
          <w:rFonts w:cstheme="minorHAnsi"/>
        </w:rPr>
        <w:t xml:space="preserve"> </w:t>
      </w:r>
      <w:r w:rsidRPr="00A8037F">
        <w:rPr>
          <w:rFonts w:cstheme="minorHAnsi"/>
        </w:rPr>
        <w:t>of a method that is not as</w:t>
      </w:r>
      <w:r>
        <w:rPr>
          <w:rFonts w:cstheme="minorHAnsi"/>
        </w:rPr>
        <w:t xml:space="preserve"> </w:t>
      </w:r>
      <w:r w:rsidRPr="00A8037F">
        <w:rPr>
          <w:rFonts w:cstheme="minorHAnsi"/>
        </w:rPr>
        <w:t>simple and easy to learn as</w:t>
      </w:r>
      <w:r>
        <w:rPr>
          <w:rFonts w:cstheme="minorHAnsi"/>
        </w:rPr>
        <w:t xml:space="preserve"> </w:t>
      </w:r>
      <w:r w:rsidRPr="00A8037F">
        <w:rPr>
          <w:rFonts w:cstheme="minorHAnsi"/>
        </w:rPr>
        <w:t>continuous locomotion, and some participants complain of</w:t>
      </w:r>
      <w:r>
        <w:rPr>
          <w:rFonts w:cstheme="minorHAnsi"/>
        </w:rPr>
        <w:t xml:space="preserve"> </w:t>
      </w:r>
      <w:r w:rsidRPr="00A8037F">
        <w:rPr>
          <w:rFonts w:cstheme="minorHAnsi"/>
        </w:rPr>
        <w:t>not seem like a</w:t>
      </w:r>
      <w:r>
        <w:rPr>
          <w:rFonts w:cstheme="minorHAnsi"/>
        </w:rPr>
        <w:t xml:space="preserve"> </w:t>
      </w:r>
      <w:r w:rsidRPr="00A8037F">
        <w:rPr>
          <w:rFonts w:cstheme="minorHAnsi"/>
        </w:rPr>
        <w:t>natural means of locomotion, which ends up</w:t>
      </w:r>
      <w:r>
        <w:rPr>
          <w:rFonts w:cstheme="minorHAnsi"/>
        </w:rPr>
        <w:t xml:space="preserve"> </w:t>
      </w:r>
      <w:r w:rsidRPr="00A8037F">
        <w:rPr>
          <w:rFonts w:cstheme="minorHAnsi"/>
        </w:rPr>
        <w:t>compromise the very sense of realism in the virtual environment.</w:t>
      </w:r>
      <w:r>
        <w:rPr>
          <w:rFonts w:cstheme="minorHAnsi"/>
        </w:rPr>
        <w:t xml:space="preserve"> (p. 6)</w:t>
      </w:r>
    </w:p>
    <w:p w14:paraId="44A4AC59" w14:textId="10CEC2DF" w:rsidR="00A8037F" w:rsidRDefault="00CC3C86" w:rsidP="00A8037F">
      <w:pPr>
        <w:spacing w:line="480" w:lineRule="auto"/>
        <w:rPr>
          <w:rFonts w:cstheme="minorHAnsi"/>
        </w:rPr>
      </w:pPr>
      <w:r>
        <w:rPr>
          <w:rFonts w:cstheme="minorHAnsi"/>
        </w:rPr>
        <w:t xml:space="preserve">In contrast to the first paper’s findings, the participants here noted that the teleportation method felt </w:t>
      </w:r>
      <w:r w:rsidR="00F95065">
        <w:rPr>
          <w:rFonts w:cstheme="minorHAnsi"/>
        </w:rPr>
        <w:t xml:space="preserve">less </w:t>
      </w:r>
      <w:proofErr w:type="gramStart"/>
      <w:r w:rsidR="00F95065">
        <w:rPr>
          <w:rFonts w:cstheme="minorHAnsi"/>
        </w:rPr>
        <w:t>natural, and</w:t>
      </w:r>
      <w:proofErr w:type="gramEnd"/>
      <w:r w:rsidR="00F95065">
        <w:rPr>
          <w:rFonts w:cstheme="minorHAnsi"/>
        </w:rPr>
        <w:t xml:space="preserve"> looking it how the teleportation method pulls the player out of the experience during </w:t>
      </w:r>
      <w:r w:rsidR="00F95065">
        <w:rPr>
          <w:rFonts w:cstheme="minorHAnsi"/>
        </w:rPr>
        <w:lastRenderedPageBreak/>
        <w:t>the fade to black and fade in portion, the continuous method has the advantage of keeping the players in the scene throughout the entire session of gameplay (except for cutscenes or pre-scripted sections).</w:t>
      </w:r>
      <w:r w:rsidR="008039F1">
        <w:rPr>
          <w:rFonts w:cstheme="minorHAnsi"/>
        </w:rPr>
        <w:t xml:space="preserve"> On top of that, </w:t>
      </w:r>
      <w:r w:rsidR="001E0450">
        <w:rPr>
          <w:rFonts w:cstheme="minorHAnsi"/>
        </w:rPr>
        <w:t xml:space="preserve">the participants felt that continuous method was easier to pick up on compared to </w:t>
      </w:r>
      <w:proofErr w:type="gramStart"/>
      <w:r w:rsidR="001E0450">
        <w:rPr>
          <w:rFonts w:cstheme="minorHAnsi"/>
        </w:rPr>
        <w:t>teleportation, and</w:t>
      </w:r>
      <w:proofErr w:type="gramEnd"/>
      <w:r w:rsidR="001E0450">
        <w:rPr>
          <w:rFonts w:cstheme="minorHAnsi"/>
        </w:rPr>
        <w:t xml:space="preserve"> considering how the joystick method is basically the same as using a gaming controller, the teleportation method can look more confusing at a glance. However, looking at both studies, </w:t>
      </w:r>
      <w:r w:rsidR="001A6D0D">
        <w:rPr>
          <w:rFonts w:cstheme="minorHAnsi"/>
        </w:rPr>
        <w:t>ease</w:t>
      </w:r>
      <w:r w:rsidR="001E0450">
        <w:rPr>
          <w:rFonts w:cstheme="minorHAnsi"/>
        </w:rPr>
        <w:t xml:space="preserve"> of use can be interchangeable depending on the user’s experience with gaming and VR. One thing that remains consistent between both studies is the fact that teleportation method causes less motion sickness, supporting public perception as teleportation leaves the continuous movement </w:t>
      </w:r>
      <w:r w:rsidR="001A6D0D">
        <w:rPr>
          <w:rFonts w:cstheme="minorHAnsi"/>
        </w:rPr>
        <w:t>to the actual physical movement of the player</w:t>
      </w:r>
      <w:r w:rsidR="001E0450">
        <w:rPr>
          <w:rFonts w:cstheme="minorHAnsi"/>
        </w:rPr>
        <w:t>.</w:t>
      </w:r>
      <w:r w:rsidR="00130294">
        <w:rPr>
          <w:rFonts w:cstheme="minorHAnsi"/>
        </w:rPr>
        <w:t xml:space="preserve"> Unfortunately, this study suffers the same limited scope as the first experiment</w:t>
      </w:r>
      <w:r w:rsidR="00DB49B5">
        <w:rPr>
          <w:rFonts w:cstheme="minorHAnsi"/>
        </w:rPr>
        <w:t xml:space="preserve"> in its sample size, as while the participants have a slightly wider age range (ages 25-53), there are only 7 participants who ran the experiment and completed the survey. This means that the data presented is exceptionally limited and has a chance of being biased</w:t>
      </w:r>
      <w:r w:rsidR="005A79CC">
        <w:rPr>
          <w:rFonts w:cstheme="minorHAnsi"/>
        </w:rPr>
        <w:t xml:space="preserve"> toward continuous movement. The same can be said for the first paper as the sample size for that experiment had a male majority, so while these paper’s results are important in providing public testing of VR locomotion research, there isn’t a proper study that has a properly equal and large participant pool regarding VR movement systems currently.</w:t>
      </w:r>
    </w:p>
    <w:p w14:paraId="6716A3E0" w14:textId="0977AB69" w:rsidR="003706A8" w:rsidRPr="00A8037F" w:rsidRDefault="003706A8" w:rsidP="00A8037F">
      <w:pPr>
        <w:spacing w:line="480" w:lineRule="auto"/>
        <w:rPr>
          <w:rFonts w:cstheme="minorHAnsi"/>
        </w:rPr>
      </w:pPr>
      <w:r>
        <w:rPr>
          <w:rFonts w:cstheme="minorHAnsi"/>
        </w:rPr>
        <w:tab/>
      </w:r>
      <w:r w:rsidR="009B31D5">
        <w:rPr>
          <w:rFonts w:cstheme="minorHAnsi"/>
        </w:rPr>
        <w:t xml:space="preserve">In the past year and a half, the COVID-19 Pandemic has ravaged the </w:t>
      </w:r>
      <w:r w:rsidR="00E52DF1">
        <w:rPr>
          <w:rFonts w:cstheme="minorHAnsi"/>
        </w:rPr>
        <w:t xml:space="preserve">world, compromising nearly everyone’s daily lives. As a result, research, including VR research, has been heavily impeded due to </w:t>
      </w:r>
      <w:r w:rsidR="008F66A1">
        <w:rPr>
          <w:rFonts w:cstheme="minorHAnsi"/>
        </w:rPr>
        <w:t>quarantines and facilities being restricted.</w:t>
      </w:r>
      <w:r w:rsidR="000F7966">
        <w:rPr>
          <w:rFonts w:cstheme="minorHAnsi"/>
        </w:rPr>
        <w:t xml:space="preserve"> </w:t>
      </w:r>
      <w:r w:rsidR="00174B94">
        <w:rPr>
          <w:rFonts w:cstheme="minorHAnsi"/>
        </w:rPr>
        <w:t>To</w:t>
      </w:r>
      <w:r w:rsidR="000F7966">
        <w:rPr>
          <w:rFonts w:cstheme="minorHAnsi"/>
        </w:rPr>
        <w:t xml:space="preserve"> </w:t>
      </w:r>
      <w:r w:rsidR="00174B94">
        <w:rPr>
          <w:rFonts w:cstheme="minorHAnsi"/>
        </w:rPr>
        <w:t>circumvent these limitations during a pandemic</w:t>
      </w:r>
      <w:r w:rsidR="000F7966">
        <w:rPr>
          <w:rFonts w:cstheme="minorHAnsi"/>
        </w:rPr>
        <w:t>, Markus Dresel and Nicole Jochems</w:t>
      </w:r>
      <w:r w:rsidR="00174B94">
        <w:rPr>
          <w:rFonts w:cstheme="minorHAnsi"/>
        </w:rPr>
        <w:t xml:space="preserve">, authors of the paper </w:t>
      </w:r>
      <w:r w:rsidR="00174B94" w:rsidRPr="00174B94">
        <w:rPr>
          <w:rFonts w:cstheme="minorHAnsi"/>
          <w:b/>
          <w:bCs/>
        </w:rPr>
        <w:t>A Distributed Virtual Reality Study Under COVID-19 Conditions – Comparing Continuous and Non-Continuous Locomotion Techniques in Mobile VR</w:t>
      </w:r>
      <w:r w:rsidR="00174B94">
        <w:rPr>
          <w:rFonts w:cstheme="minorHAnsi"/>
        </w:rPr>
        <w:t xml:space="preserve">, </w:t>
      </w:r>
      <w:r w:rsidR="0069445B">
        <w:rPr>
          <w:rFonts w:cstheme="minorHAnsi"/>
        </w:rPr>
        <w:t>used mobile VR HMD solutions using smartphones as displays to run a VR study on continuous and teleportation locomotion</w:t>
      </w:r>
      <w:r w:rsidR="00534B48">
        <w:rPr>
          <w:rFonts w:cstheme="minorHAnsi"/>
        </w:rPr>
        <w:t xml:space="preserve">, </w:t>
      </w:r>
      <w:r w:rsidR="000433B0">
        <w:rPr>
          <w:rFonts w:cstheme="minorHAnsi"/>
        </w:rPr>
        <w:t>comparing</w:t>
      </w:r>
      <w:r w:rsidR="00534B48">
        <w:rPr>
          <w:rFonts w:cstheme="minorHAnsi"/>
        </w:rPr>
        <w:t xml:space="preserve"> their influence on immersion, usability, and comfort</w:t>
      </w:r>
      <w:r w:rsidR="00570940">
        <w:rPr>
          <w:rFonts w:cstheme="minorHAnsi"/>
        </w:rPr>
        <w:t xml:space="preserve">. </w:t>
      </w:r>
      <w:r w:rsidR="0033032D">
        <w:rPr>
          <w:rFonts w:cstheme="minorHAnsi"/>
        </w:rPr>
        <w:t xml:space="preserve">With the benefit of having a </w:t>
      </w:r>
      <w:r w:rsidR="002D58B7">
        <w:rPr>
          <w:rFonts w:cstheme="minorHAnsi"/>
        </w:rPr>
        <w:t>slightly more diverse</w:t>
      </w:r>
      <w:r w:rsidR="0033032D">
        <w:rPr>
          <w:rFonts w:cstheme="minorHAnsi"/>
        </w:rPr>
        <w:t xml:space="preserve"> sample size compared to the previous studies, </w:t>
      </w:r>
      <w:r w:rsidR="002D58B7">
        <w:rPr>
          <w:rFonts w:cstheme="minorHAnsi"/>
        </w:rPr>
        <w:t xml:space="preserve">having a total of </w:t>
      </w:r>
      <w:r w:rsidR="002D58B7">
        <w:rPr>
          <w:rFonts w:cstheme="minorHAnsi"/>
        </w:rPr>
        <w:lastRenderedPageBreak/>
        <w:t xml:space="preserve">24 participants between ages 21-31 and having 8 </w:t>
      </w:r>
      <w:r w:rsidR="00924A5B">
        <w:rPr>
          <w:rFonts w:cstheme="minorHAnsi"/>
        </w:rPr>
        <w:t>females</w:t>
      </w:r>
      <w:r w:rsidR="002D58B7">
        <w:rPr>
          <w:rFonts w:cstheme="minorHAnsi"/>
        </w:rPr>
        <w:t xml:space="preserve"> out of the total, the results from this experiment cemented </w:t>
      </w:r>
      <w:r w:rsidR="001208C1">
        <w:rPr>
          <w:rFonts w:cstheme="minorHAnsi"/>
        </w:rPr>
        <w:t>a</w:t>
      </w:r>
      <w:r w:rsidR="002D58B7">
        <w:rPr>
          <w:rFonts w:cstheme="minorHAnsi"/>
        </w:rPr>
        <w:t xml:space="preserve"> trend that ha</w:t>
      </w:r>
      <w:r w:rsidR="001208C1">
        <w:rPr>
          <w:rFonts w:cstheme="minorHAnsi"/>
        </w:rPr>
        <w:t>s</w:t>
      </w:r>
      <w:r w:rsidR="002D58B7">
        <w:rPr>
          <w:rFonts w:cstheme="minorHAnsi"/>
        </w:rPr>
        <w:t xml:space="preserve"> been </w:t>
      </w:r>
      <w:r w:rsidR="001208C1">
        <w:rPr>
          <w:rFonts w:cstheme="minorHAnsi"/>
        </w:rPr>
        <w:t>noticed in the previous studies</w:t>
      </w:r>
      <w:r w:rsidR="002D58B7">
        <w:rPr>
          <w:rFonts w:cstheme="minorHAnsi"/>
        </w:rPr>
        <w:t xml:space="preserve">. </w:t>
      </w:r>
      <w:r w:rsidR="00570940">
        <w:rPr>
          <w:rFonts w:cstheme="minorHAnsi"/>
        </w:rPr>
        <w:t>Regarding the results of the study, Dresel and Jochems (2021) conclude, “</w:t>
      </w:r>
      <w:r w:rsidR="00570940" w:rsidRPr="00570940">
        <w:rPr>
          <w:rFonts w:cstheme="minorHAnsi"/>
        </w:rPr>
        <w:t>Neither the quantitative nor the qualitative results show a clear</w:t>
      </w:r>
      <w:r w:rsidR="00570940">
        <w:rPr>
          <w:rFonts w:cstheme="minorHAnsi"/>
        </w:rPr>
        <w:t xml:space="preserve"> </w:t>
      </w:r>
      <w:r w:rsidR="00570940" w:rsidRPr="00570940">
        <w:rPr>
          <w:rFonts w:cstheme="minorHAnsi"/>
        </w:rPr>
        <w:t>advantage for one of the locomotion techniques</w:t>
      </w:r>
      <w:r w:rsidR="00570940">
        <w:rPr>
          <w:rFonts w:cstheme="minorHAnsi"/>
        </w:rPr>
        <w:t xml:space="preserve">… </w:t>
      </w:r>
      <w:r w:rsidR="00570940" w:rsidRPr="00570940">
        <w:rPr>
          <w:rFonts w:cstheme="minorHAnsi"/>
        </w:rPr>
        <w:t>The differences between the scores of individual subjects</w:t>
      </w:r>
      <w:r w:rsidR="00570940">
        <w:rPr>
          <w:rFonts w:cstheme="minorHAnsi"/>
        </w:rPr>
        <w:t xml:space="preserve"> </w:t>
      </w:r>
      <w:r w:rsidR="00570940" w:rsidRPr="00570940">
        <w:rPr>
          <w:rFonts w:cstheme="minorHAnsi"/>
        </w:rPr>
        <w:t>were not apparent</w:t>
      </w:r>
      <w:r w:rsidR="0057618A">
        <w:rPr>
          <w:rFonts w:cstheme="minorHAnsi"/>
        </w:rPr>
        <w:t>” (p. 409).</w:t>
      </w:r>
      <w:r w:rsidR="00924A5B">
        <w:rPr>
          <w:rFonts w:cstheme="minorHAnsi"/>
        </w:rPr>
        <w:t xml:space="preserve"> When comparing the numerical results of immersion, sickness, and practicality for both movement types, the differences for each section are marginal at best, with the only noticeable difference being that continuous movement induces slightly more sickness.</w:t>
      </w:r>
      <w:r w:rsidR="00905F7D">
        <w:rPr>
          <w:rFonts w:cstheme="minorHAnsi"/>
        </w:rPr>
        <w:t xml:space="preserve"> As seen in the </w:t>
      </w:r>
      <w:r w:rsidR="00921AF0">
        <w:rPr>
          <w:rFonts w:cstheme="minorHAnsi"/>
        </w:rPr>
        <w:t>paper by Tanaka et al., ease of use and immersion seemed to be interchangeable depending on the player when compared to the paper by Buttussi and Chittaro, and looking at this paper’s results, the differences between the two locomotion methods being marginal coincide with the interchangeability of the two, except for the fact that continuous movement makes players more motion sick</w:t>
      </w:r>
      <w:r w:rsidR="005B2709">
        <w:rPr>
          <w:rFonts w:cstheme="minorHAnsi"/>
        </w:rPr>
        <w:t xml:space="preserve"> on all three of these papers</w:t>
      </w:r>
      <w:r w:rsidR="00921AF0">
        <w:rPr>
          <w:rFonts w:cstheme="minorHAnsi"/>
        </w:rPr>
        <w:t xml:space="preserve">. </w:t>
      </w:r>
      <w:r w:rsidR="00923471">
        <w:rPr>
          <w:rFonts w:cstheme="minorHAnsi"/>
        </w:rPr>
        <w:t>However, while the sample size was adequate for this study, the method is deeply flawed in that all 24 participants were using different smartphones for the VR experiments. As mentioned in the discussion section of the paper, this can have adverse effects on the results of the experiment, like immersion not being as high due to lower fidelity or sickness being higher than usual on some participants. Additionally, due to the COVID-19 restrictions, these tests had to be done in the participant’s homes, which are all different and uncontrolled environments. To ensure these results are properly validated, these tests should be re-run with proper VR HMDs</w:t>
      </w:r>
      <w:r w:rsidR="001A7FED">
        <w:rPr>
          <w:rFonts w:cstheme="minorHAnsi"/>
        </w:rPr>
        <w:t>,</w:t>
      </w:r>
      <w:r w:rsidR="00923471">
        <w:rPr>
          <w:rFonts w:cstheme="minorHAnsi"/>
        </w:rPr>
        <w:t xml:space="preserve"> like Oculus Rift and Valve Index</w:t>
      </w:r>
      <w:r w:rsidR="001A7FED">
        <w:rPr>
          <w:rFonts w:cstheme="minorHAnsi"/>
        </w:rPr>
        <w:t>,</w:t>
      </w:r>
      <w:r w:rsidR="00923471">
        <w:rPr>
          <w:rFonts w:cstheme="minorHAnsi"/>
        </w:rPr>
        <w:t xml:space="preserve"> in </w:t>
      </w:r>
      <w:r w:rsidR="001A7FED">
        <w:rPr>
          <w:rFonts w:cstheme="minorHAnsi"/>
        </w:rPr>
        <w:t>a controlled lab, preferably when the pandemic subsides. Nonetheless, with all three papers and their observations, the results collectively conclude that both joystick and teleportation locomotion performances, regarding usability and immersion, are subjective at best while sickness is less received with teleportation compared to joystick.</w:t>
      </w:r>
    </w:p>
    <w:p w14:paraId="0D7D5DFA" w14:textId="0D16E046" w:rsidR="00CE674A" w:rsidRDefault="00CA55CC" w:rsidP="00E11950">
      <w:pPr>
        <w:spacing w:line="480" w:lineRule="auto"/>
        <w:rPr>
          <w:rFonts w:cstheme="minorHAnsi"/>
        </w:rPr>
      </w:pPr>
      <w:r>
        <w:rPr>
          <w:rFonts w:cstheme="minorHAnsi"/>
        </w:rPr>
        <w:tab/>
        <w:t xml:space="preserve">After deeply evaluating the current methods of locomotion and how they compare to each other, </w:t>
      </w:r>
      <w:r w:rsidR="00EE6EBC">
        <w:rPr>
          <w:rFonts w:cstheme="minorHAnsi"/>
        </w:rPr>
        <w:t xml:space="preserve">the consensus of the comparison is that both methods are interchangeable and different people </w:t>
      </w:r>
      <w:r w:rsidR="00EE6EBC">
        <w:rPr>
          <w:rFonts w:cstheme="minorHAnsi"/>
        </w:rPr>
        <w:lastRenderedPageBreak/>
        <w:t xml:space="preserve">will prefer one or the other depending on their own experience. However, looking beyond these widely used methods brings new locomotion methods with the intention of creating more immersive ways of traversing virtual environments. </w:t>
      </w:r>
      <w:r w:rsidR="00774BF2" w:rsidRPr="00774BF2">
        <w:rPr>
          <w:rFonts w:cstheme="minorHAnsi"/>
          <w:b/>
          <w:bCs/>
        </w:rPr>
        <w:t xml:space="preserve">Design of </w:t>
      </w:r>
      <w:r w:rsidR="00430F99">
        <w:rPr>
          <w:rFonts w:cstheme="minorHAnsi"/>
          <w:b/>
          <w:bCs/>
        </w:rPr>
        <w:t>F</w:t>
      </w:r>
      <w:r w:rsidR="00774BF2" w:rsidRPr="00774BF2">
        <w:rPr>
          <w:rFonts w:cstheme="minorHAnsi"/>
          <w:b/>
          <w:bCs/>
        </w:rPr>
        <w:t xml:space="preserve">inger </w:t>
      </w:r>
      <w:r w:rsidR="00430F99">
        <w:rPr>
          <w:rFonts w:cstheme="minorHAnsi"/>
          <w:b/>
          <w:bCs/>
        </w:rPr>
        <w:t>G</w:t>
      </w:r>
      <w:r w:rsidR="00774BF2" w:rsidRPr="00774BF2">
        <w:rPr>
          <w:rFonts w:cstheme="minorHAnsi"/>
          <w:b/>
          <w:bCs/>
        </w:rPr>
        <w:t xml:space="preserve">estures for </w:t>
      </w:r>
      <w:r w:rsidR="00430F99">
        <w:rPr>
          <w:rFonts w:cstheme="minorHAnsi"/>
          <w:b/>
          <w:bCs/>
        </w:rPr>
        <w:t>L</w:t>
      </w:r>
      <w:r w:rsidR="00774BF2" w:rsidRPr="00774BF2">
        <w:rPr>
          <w:rFonts w:cstheme="minorHAnsi"/>
          <w:b/>
          <w:bCs/>
        </w:rPr>
        <w:t xml:space="preserve">ocomotion in </w:t>
      </w:r>
      <w:r w:rsidR="00430F99">
        <w:rPr>
          <w:rFonts w:cstheme="minorHAnsi"/>
          <w:b/>
          <w:bCs/>
        </w:rPr>
        <w:t>V</w:t>
      </w:r>
      <w:r w:rsidR="00774BF2" w:rsidRPr="00774BF2">
        <w:rPr>
          <w:rFonts w:cstheme="minorHAnsi"/>
          <w:b/>
          <w:bCs/>
        </w:rPr>
        <w:t xml:space="preserve">irtual </w:t>
      </w:r>
      <w:r w:rsidR="00430F99">
        <w:rPr>
          <w:rFonts w:cstheme="minorHAnsi"/>
          <w:b/>
          <w:bCs/>
        </w:rPr>
        <w:t>R</w:t>
      </w:r>
      <w:r w:rsidR="00774BF2" w:rsidRPr="00774BF2">
        <w:rPr>
          <w:rFonts w:cstheme="minorHAnsi"/>
          <w:b/>
          <w:bCs/>
        </w:rPr>
        <w:t>eality</w:t>
      </w:r>
      <w:r w:rsidR="00C05125">
        <w:rPr>
          <w:rFonts w:cstheme="minorHAnsi"/>
        </w:rPr>
        <w:t>, written by Rachel Huang, Carisa Harris-Adamson, and more,</w:t>
      </w:r>
      <w:r w:rsidR="00774BF2">
        <w:rPr>
          <w:rFonts w:cstheme="minorHAnsi"/>
        </w:rPr>
        <w:t xml:space="preserve"> investigates possible modifications to continuous joystick movement to create a more immersive movement experience. Here, they experiment with the use of </w:t>
      </w:r>
      <w:r w:rsidR="00C05125">
        <w:rPr>
          <w:rFonts w:cstheme="minorHAnsi"/>
        </w:rPr>
        <w:t>a movement algorithm with three mapping algorithms involving a variable dead zone and the detection the hand positions</w:t>
      </w:r>
      <w:r w:rsidR="001F03C1">
        <w:rPr>
          <w:rFonts w:cstheme="minorHAnsi"/>
        </w:rPr>
        <w:t>, using</w:t>
      </w:r>
      <w:r w:rsidR="007F73EF">
        <w:rPr>
          <w:rFonts w:cstheme="minorHAnsi"/>
        </w:rPr>
        <w:t xml:space="preserve"> a depth camera,</w:t>
      </w:r>
      <w:r w:rsidR="00C05125">
        <w:rPr>
          <w:rFonts w:cstheme="minorHAnsi"/>
        </w:rPr>
        <w:t xml:space="preserve"> </w:t>
      </w:r>
      <w:r w:rsidR="00774BF2">
        <w:rPr>
          <w:rFonts w:cstheme="minorHAnsi"/>
        </w:rPr>
        <w:t xml:space="preserve">to </w:t>
      </w:r>
      <w:r w:rsidR="000B16CC">
        <w:rPr>
          <w:rFonts w:cstheme="minorHAnsi"/>
        </w:rPr>
        <w:t xml:space="preserve">handle acceleration and velocity of the virtual character. </w:t>
      </w:r>
      <w:r w:rsidR="00C05125">
        <w:rPr>
          <w:rFonts w:cstheme="minorHAnsi"/>
        </w:rPr>
        <w:t xml:space="preserve">After running tests on </w:t>
      </w:r>
      <w:r w:rsidR="00430F99">
        <w:rPr>
          <w:rFonts w:cstheme="minorHAnsi"/>
        </w:rPr>
        <w:t>twenty</w:t>
      </w:r>
      <w:r w:rsidR="00C05125">
        <w:rPr>
          <w:rFonts w:cstheme="minorHAnsi"/>
        </w:rPr>
        <w:t xml:space="preserve"> 18-year-old participants measuring control, preference, fatigue, and sickness,</w:t>
      </w:r>
      <w:r w:rsidR="00CE674A">
        <w:rPr>
          <w:rFonts w:cstheme="minorHAnsi"/>
        </w:rPr>
        <w:t xml:space="preserve"> Huang et al. (2018) states:</w:t>
      </w:r>
    </w:p>
    <w:p w14:paraId="1B60F47E" w14:textId="4F30E18C" w:rsidR="00CE674A" w:rsidRDefault="00CE674A" w:rsidP="00CE674A">
      <w:pPr>
        <w:spacing w:line="480" w:lineRule="auto"/>
        <w:ind w:left="720"/>
      </w:pPr>
      <w:r>
        <w:t xml:space="preserve">Twenty subjects participated but five did not complete the study due to nausea. The size of the dead zone had little effect on performance or usability. Subjects preferred lower </w:t>
      </w:r>
      <w:r>
        <w:rPr>
          <w:rStyle w:val="Emphasis"/>
        </w:rPr>
        <w:t>β</w:t>
      </w:r>
      <w:r>
        <w:t xml:space="preserve"> values [, slope of mapping fingertip position to velocity,] which were associated with better subjective ratings of control and reduced time to complete the task, especially for large targets</w:t>
      </w:r>
      <w:r w:rsidR="00D5555D">
        <w:t>.</w:t>
      </w:r>
      <w:r>
        <w:t xml:space="preserve"> (p. 1)</w:t>
      </w:r>
    </w:p>
    <w:p w14:paraId="214987F6" w14:textId="670F0BE5" w:rsidR="00D5555D" w:rsidRDefault="00D5555D" w:rsidP="00D5555D">
      <w:pPr>
        <w:spacing w:line="480" w:lineRule="auto"/>
        <w:rPr>
          <w:rFonts w:cstheme="minorHAnsi"/>
        </w:rPr>
      </w:pPr>
      <w:r>
        <w:rPr>
          <w:rFonts w:cstheme="minorHAnsi"/>
        </w:rPr>
        <w:t xml:space="preserve">Unfortunately, the fact that five subjects were unable to complete tests due to sickness, especially on 18-year-olds who are used to technology, does not make this a viable method of locomotion </w:t>
      </w:r>
      <w:r w:rsidR="00F54DD2">
        <w:rPr>
          <w:rFonts w:cstheme="minorHAnsi"/>
        </w:rPr>
        <w:t>now</w:t>
      </w:r>
      <w:r>
        <w:rPr>
          <w:rFonts w:cstheme="minorHAnsi"/>
        </w:rPr>
        <w:t xml:space="preserve">. Furthermore, </w:t>
      </w:r>
      <w:r w:rsidR="007B3E86">
        <w:rPr>
          <w:rFonts w:cstheme="minorHAnsi"/>
        </w:rPr>
        <w:t xml:space="preserve">with all the subjects being 18-year-olds and the </w:t>
      </w:r>
      <w:r w:rsidR="001F03C1">
        <w:rPr>
          <w:rFonts w:cstheme="minorHAnsi"/>
        </w:rPr>
        <w:t>movement algorithm only accommodating for forward and backward movement</w:t>
      </w:r>
      <w:r w:rsidR="007B3E86">
        <w:rPr>
          <w:rFonts w:cstheme="minorHAnsi"/>
        </w:rPr>
        <w:t>, this experiment</w:t>
      </w:r>
      <w:r w:rsidR="001F03C1">
        <w:rPr>
          <w:rFonts w:cstheme="minorHAnsi"/>
        </w:rPr>
        <w:t xml:space="preserve">’s results are limited in its applications. However, for future research, this can be a good basis to build from, and that future research should </w:t>
      </w:r>
      <w:r w:rsidR="0063110E">
        <w:rPr>
          <w:rFonts w:cstheme="minorHAnsi"/>
        </w:rPr>
        <w:t>investigate</w:t>
      </w:r>
      <w:r w:rsidR="001F03C1">
        <w:rPr>
          <w:rFonts w:cstheme="minorHAnsi"/>
        </w:rPr>
        <w:t xml:space="preserve"> omnidirectional hand gesture movement as well as using software to determine the velocity instead of using a </w:t>
      </w:r>
      <w:r w:rsidR="007F73EF">
        <w:rPr>
          <w:rFonts w:cstheme="minorHAnsi"/>
        </w:rPr>
        <w:t xml:space="preserve">secondary </w:t>
      </w:r>
      <w:r w:rsidR="001F03C1">
        <w:rPr>
          <w:rFonts w:cstheme="minorHAnsi"/>
        </w:rPr>
        <w:t>camera</w:t>
      </w:r>
      <w:r w:rsidR="007F73EF">
        <w:rPr>
          <w:rFonts w:cstheme="minorHAnsi"/>
        </w:rPr>
        <w:t>. This will ensure less lag between hardware and easier debugging within the source code and a more robust movement model that can be tested in commercial VR applications out today.</w:t>
      </w:r>
    </w:p>
    <w:p w14:paraId="0D3D1C82" w14:textId="6AE5D8DB" w:rsidR="007F73EF" w:rsidRDefault="007F73EF" w:rsidP="00D5555D">
      <w:pPr>
        <w:spacing w:line="480" w:lineRule="auto"/>
        <w:rPr>
          <w:rFonts w:cstheme="minorHAnsi"/>
        </w:rPr>
      </w:pPr>
      <w:r>
        <w:rPr>
          <w:rFonts w:cstheme="minorHAnsi"/>
        </w:rPr>
        <w:lastRenderedPageBreak/>
        <w:tab/>
      </w:r>
      <w:r w:rsidR="004175BA">
        <w:rPr>
          <w:rFonts w:cstheme="minorHAnsi"/>
        </w:rPr>
        <w:t xml:space="preserve">On the other side of the spectrum, </w:t>
      </w:r>
      <w:r w:rsidR="005442BD">
        <w:rPr>
          <w:rFonts w:cstheme="minorHAnsi"/>
        </w:rPr>
        <w:t xml:space="preserve">Julius von Willich, Martin Schmitz, and more, authors of </w:t>
      </w:r>
      <w:r w:rsidR="005442BD" w:rsidRPr="005442BD">
        <w:rPr>
          <w:rFonts w:cstheme="minorHAnsi"/>
          <w:b/>
          <w:bCs/>
        </w:rPr>
        <w:t>Podoportation: Foot-Based Locomotion in Virtual Reality</w:t>
      </w:r>
      <w:r w:rsidR="005442BD">
        <w:rPr>
          <w:rFonts w:cstheme="minorHAnsi"/>
        </w:rPr>
        <w:t>, looked to modify the non-continuous teleportation method</w:t>
      </w:r>
      <w:r w:rsidR="009F5EC7">
        <w:rPr>
          <w:rFonts w:cstheme="minorHAnsi"/>
        </w:rPr>
        <w:t xml:space="preserve">. To do this, the researchers opted to give the teleportation control from the hand controllers to the feet controllers, and from here, they evaluated different directional </w:t>
      </w:r>
      <w:r w:rsidR="00196F0F">
        <w:rPr>
          <w:rFonts w:cstheme="minorHAnsi"/>
        </w:rPr>
        <w:t xml:space="preserve">and distance </w:t>
      </w:r>
      <w:r w:rsidR="009F5EC7">
        <w:rPr>
          <w:rFonts w:cstheme="minorHAnsi"/>
        </w:rPr>
        <w:t>gesture inputs to control the teleportation, including leaning, foot direction</w:t>
      </w:r>
      <w:r w:rsidR="00A20C09">
        <w:rPr>
          <w:rFonts w:cstheme="minorHAnsi"/>
        </w:rPr>
        <w:t>, and forefoot lift</w:t>
      </w:r>
      <w:r w:rsidR="009F5EC7">
        <w:rPr>
          <w:rFonts w:cstheme="minorHAnsi"/>
        </w:rPr>
        <w:t xml:space="preserve">. </w:t>
      </w:r>
      <w:r w:rsidR="00B7795A">
        <w:rPr>
          <w:rFonts w:cstheme="minorHAnsi"/>
        </w:rPr>
        <w:t>After having 20 subjects run through tests where they attempt to accurately teleport on a target with each method, Willich et al. (2020) concludes that “</w:t>
      </w:r>
      <w:r w:rsidR="00B7795A" w:rsidRPr="00B7795A">
        <w:rPr>
          <w:rFonts w:cstheme="minorHAnsi"/>
        </w:rPr>
        <w:t>Point &amp; teleport exhibited a significantly lower TCT</w:t>
      </w:r>
      <w:r w:rsidR="00065E96">
        <w:rPr>
          <w:rFonts w:cstheme="minorHAnsi"/>
        </w:rPr>
        <w:t xml:space="preserve"> [, Task Completion Time,] </w:t>
      </w:r>
      <w:r w:rsidR="00B7795A" w:rsidRPr="00B7795A">
        <w:rPr>
          <w:rFonts w:cstheme="minorHAnsi"/>
        </w:rPr>
        <w:t>compared to all foot-based input combinations. As such it is still the prime choice when speed is the only consideration</w:t>
      </w:r>
      <w:r w:rsidR="00B7795A">
        <w:rPr>
          <w:rFonts w:cstheme="minorHAnsi"/>
        </w:rPr>
        <w:t xml:space="preserve">… </w:t>
      </w:r>
      <w:r w:rsidR="00B7795A" w:rsidRPr="00B7795A">
        <w:rPr>
          <w:rFonts w:cstheme="minorHAnsi"/>
        </w:rPr>
        <w:t>Regarding the RTLX</w:t>
      </w:r>
      <w:r w:rsidR="00065E96">
        <w:rPr>
          <w:rFonts w:cstheme="minorHAnsi"/>
        </w:rPr>
        <w:t xml:space="preserve"> [, Raw NASA Task Load]</w:t>
      </w:r>
      <w:r w:rsidR="00B7795A" w:rsidRPr="00B7795A">
        <w:rPr>
          <w:rFonts w:cstheme="minorHAnsi"/>
        </w:rPr>
        <w:t>, point &amp; teleport performs significantly better than foot-based interaction</w:t>
      </w:r>
      <w:r w:rsidR="00B7795A">
        <w:rPr>
          <w:rFonts w:cstheme="minorHAnsi"/>
        </w:rPr>
        <w:t xml:space="preserve">,” (p. 10). </w:t>
      </w:r>
      <w:r w:rsidR="002728F1">
        <w:rPr>
          <w:rFonts w:cstheme="minorHAnsi"/>
        </w:rPr>
        <w:t xml:space="preserve">Due to the results showing Point and Teleport as more efficient and accurate to use, the foot-based models for movement fail in </w:t>
      </w:r>
      <w:r w:rsidR="0063110E">
        <w:rPr>
          <w:rFonts w:cstheme="minorHAnsi"/>
        </w:rPr>
        <w:t xml:space="preserve">its goal of surpassing the original teleportation method in performance. However, this can be a result of the subjects being used to playing VR and used to using point-and-teleport often in mainstream VR applications. While the participant selection was diverse and adequate for this experiment, </w:t>
      </w:r>
      <w:r w:rsidR="005A2957">
        <w:rPr>
          <w:rFonts w:cstheme="minorHAnsi"/>
        </w:rPr>
        <w:t>including a non-binary subject as well</w:t>
      </w:r>
      <w:r w:rsidR="004B0339">
        <w:rPr>
          <w:rFonts w:cstheme="minorHAnsi"/>
        </w:rPr>
        <w:t xml:space="preserve"> as a sizable female selection, since they are</w:t>
      </w:r>
      <w:r w:rsidR="0063110E">
        <w:rPr>
          <w:rFonts w:cstheme="minorHAnsi"/>
        </w:rPr>
        <w:t xml:space="preserve"> </w:t>
      </w:r>
      <w:r w:rsidR="00F6059F">
        <w:rPr>
          <w:rFonts w:cstheme="minorHAnsi"/>
        </w:rPr>
        <w:t>already familiar with the original locomotion</w:t>
      </w:r>
      <w:r w:rsidR="005A2957">
        <w:rPr>
          <w:rFonts w:cstheme="minorHAnsi"/>
        </w:rPr>
        <w:t xml:space="preserve"> method</w:t>
      </w:r>
      <w:r w:rsidR="004B0339">
        <w:rPr>
          <w:rFonts w:cstheme="minorHAnsi"/>
        </w:rPr>
        <w:t xml:space="preserve">, </w:t>
      </w:r>
      <w:r w:rsidR="005A2957">
        <w:rPr>
          <w:rFonts w:cstheme="minorHAnsi"/>
        </w:rPr>
        <w:t>a clear bias</w:t>
      </w:r>
      <w:r w:rsidR="004B0339">
        <w:rPr>
          <w:rFonts w:cstheme="minorHAnsi"/>
        </w:rPr>
        <w:t xml:space="preserve"> is clear</w:t>
      </w:r>
      <w:r w:rsidR="005A2957">
        <w:rPr>
          <w:rFonts w:cstheme="minorHAnsi"/>
        </w:rPr>
        <w:t xml:space="preserve"> in the results </w:t>
      </w:r>
      <w:r w:rsidR="004B0339">
        <w:rPr>
          <w:rFonts w:cstheme="minorHAnsi"/>
        </w:rPr>
        <w:t>for this</w:t>
      </w:r>
      <w:r w:rsidR="005A2957">
        <w:rPr>
          <w:rFonts w:cstheme="minorHAnsi"/>
        </w:rPr>
        <w:t xml:space="preserve"> test. For future experiments</w:t>
      </w:r>
      <w:r w:rsidR="004B0339">
        <w:rPr>
          <w:rFonts w:cstheme="minorHAnsi"/>
        </w:rPr>
        <w:t xml:space="preserve">, the subject selection should actively search for those who aren’t used to VR or, more specifically, point-and-teleport movement. However, with the surveys showing how foot-based teleportation is desirable because of the hands being free to be used for different tasks, </w:t>
      </w:r>
      <w:r w:rsidR="00D3063B">
        <w:rPr>
          <w:rFonts w:cstheme="minorHAnsi"/>
        </w:rPr>
        <w:t xml:space="preserve">once the accuracy metric is improved, </w:t>
      </w:r>
      <w:r w:rsidR="004B0339">
        <w:rPr>
          <w:rFonts w:cstheme="minorHAnsi"/>
        </w:rPr>
        <w:t>this method has</w:t>
      </w:r>
      <w:r w:rsidR="00E61E9B">
        <w:rPr>
          <w:rFonts w:cstheme="minorHAnsi"/>
        </w:rPr>
        <w:t xml:space="preserve"> potential to become a new standard </w:t>
      </w:r>
      <w:r w:rsidR="00D3063B">
        <w:rPr>
          <w:rFonts w:cstheme="minorHAnsi"/>
        </w:rPr>
        <w:t>movement method for future VR</w:t>
      </w:r>
      <w:r w:rsidR="00E61E9B">
        <w:rPr>
          <w:rFonts w:cstheme="minorHAnsi"/>
        </w:rPr>
        <w:t xml:space="preserve"> titles.</w:t>
      </w:r>
    </w:p>
    <w:p w14:paraId="0E284E60" w14:textId="42B74A58" w:rsidR="005F7637" w:rsidRDefault="00D3063B" w:rsidP="005F7637">
      <w:pPr>
        <w:spacing w:line="480" w:lineRule="auto"/>
        <w:rPr>
          <w:rFonts w:cstheme="minorHAnsi"/>
        </w:rPr>
      </w:pPr>
      <w:r>
        <w:rPr>
          <w:rFonts w:cstheme="minorHAnsi"/>
        </w:rPr>
        <w:tab/>
        <w:t xml:space="preserve">Finally, one area in virtual reality that hasn’t been addressed is traversing </w:t>
      </w:r>
      <w:r w:rsidR="005F7637">
        <w:rPr>
          <w:rFonts w:cstheme="minorHAnsi"/>
        </w:rPr>
        <w:t>in zero gravity</w:t>
      </w:r>
      <w:r>
        <w:rPr>
          <w:rFonts w:cstheme="minorHAnsi"/>
        </w:rPr>
        <w:t xml:space="preserve"> virtual environment</w:t>
      </w:r>
      <w:r w:rsidR="005F7637">
        <w:rPr>
          <w:rFonts w:cstheme="minorHAnsi"/>
        </w:rPr>
        <w:t>s</w:t>
      </w:r>
      <w:r>
        <w:rPr>
          <w:rFonts w:cstheme="minorHAnsi"/>
        </w:rPr>
        <w:t xml:space="preserve">. </w:t>
      </w:r>
      <w:r w:rsidR="005F7637">
        <w:rPr>
          <w:rFonts w:cstheme="minorHAnsi"/>
        </w:rPr>
        <w:t xml:space="preserve">To investigate this unknown area of VR locomotion, Christian B. Sinnot, James Lui, and more, authors of </w:t>
      </w:r>
      <w:r w:rsidR="005F7637" w:rsidRPr="005F7637">
        <w:rPr>
          <w:rFonts w:cstheme="minorHAnsi"/>
          <w:b/>
          <w:bCs/>
        </w:rPr>
        <w:t>Underwater Virtual Reality System for Neutral Buoyancy Training: Development and Evaluation</w:t>
      </w:r>
      <w:r w:rsidR="005F7637">
        <w:rPr>
          <w:rFonts w:cstheme="minorHAnsi"/>
        </w:rPr>
        <w:t xml:space="preserve">, </w:t>
      </w:r>
      <w:r w:rsidR="00D05CBF">
        <w:rPr>
          <w:rFonts w:cstheme="minorHAnsi"/>
        </w:rPr>
        <w:t>investigated</w:t>
      </w:r>
      <w:r w:rsidR="005F7637">
        <w:rPr>
          <w:rFonts w:cstheme="minorHAnsi"/>
        </w:rPr>
        <w:t xml:space="preserve"> underwater VR equipment and NASA’s Neutral </w:t>
      </w:r>
      <w:r w:rsidR="00962B75">
        <w:rPr>
          <w:rFonts w:cstheme="minorHAnsi"/>
        </w:rPr>
        <w:t xml:space="preserve">Buoyancy Training </w:t>
      </w:r>
      <w:r w:rsidR="00053253">
        <w:rPr>
          <w:rFonts w:cstheme="minorHAnsi"/>
        </w:rPr>
        <w:t>(NBT)</w:t>
      </w:r>
      <w:r w:rsidR="00962B75">
        <w:rPr>
          <w:rFonts w:cstheme="minorHAnsi"/>
        </w:rPr>
        <w:t xml:space="preserve"> </w:t>
      </w:r>
      <w:r w:rsidR="00962B75">
        <w:rPr>
          <w:rFonts w:cstheme="minorHAnsi"/>
        </w:rPr>
        <w:lastRenderedPageBreak/>
        <w:t>together to emulate the sensory conditions of space</w:t>
      </w:r>
      <w:r w:rsidR="000F2396">
        <w:rPr>
          <w:rFonts w:cstheme="minorHAnsi"/>
        </w:rPr>
        <w:t xml:space="preserve"> and create a proper EVA jetpack </w:t>
      </w:r>
      <w:r w:rsidR="0031209D">
        <w:rPr>
          <w:rFonts w:cstheme="minorHAnsi"/>
        </w:rPr>
        <w:t xml:space="preserve">VR </w:t>
      </w:r>
      <w:r w:rsidR="000F2396">
        <w:rPr>
          <w:rFonts w:cstheme="minorHAnsi"/>
        </w:rPr>
        <w:t>movement system</w:t>
      </w:r>
      <w:r w:rsidR="00962B75">
        <w:rPr>
          <w:rFonts w:cstheme="minorHAnsi"/>
        </w:rPr>
        <w:t xml:space="preserve">. </w:t>
      </w:r>
      <w:r w:rsidR="00F67AFC">
        <w:rPr>
          <w:rFonts w:cstheme="minorHAnsi"/>
        </w:rPr>
        <w:t>To give context, Sinnot et al. (2019) explains</w:t>
      </w:r>
      <w:r w:rsidR="0031209D">
        <w:rPr>
          <w:rFonts w:cstheme="minorHAnsi"/>
        </w:rPr>
        <w:t xml:space="preserve"> the connection between </w:t>
      </w:r>
      <w:r w:rsidR="00053253">
        <w:rPr>
          <w:rFonts w:cstheme="minorHAnsi"/>
        </w:rPr>
        <w:t>NBT</w:t>
      </w:r>
      <w:r w:rsidR="0031209D">
        <w:rPr>
          <w:rFonts w:cstheme="minorHAnsi"/>
        </w:rPr>
        <w:t xml:space="preserve"> and zero-gravity immersion:</w:t>
      </w:r>
    </w:p>
    <w:p w14:paraId="0908F953" w14:textId="246F8546" w:rsidR="0031209D" w:rsidRDefault="0031209D" w:rsidP="004E407C">
      <w:pPr>
        <w:spacing w:line="480" w:lineRule="auto"/>
        <w:ind w:left="720"/>
        <w:rPr>
          <w:rFonts w:cstheme="minorHAnsi"/>
        </w:rPr>
      </w:pPr>
      <w:r>
        <w:rPr>
          <w:rFonts w:cstheme="minorHAnsi"/>
        </w:rPr>
        <w:t>[</w:t>
      </w:r>
      <w:r w:rsidR="004E407C">
        <w:rPr>
          <w:rFonts w:cstheme="minorHAnsi"/>
        </w:rPr>
        <w:t>The sensation of floating in zero-gravity] i</w:t>
      </w:r>
      <w:r w:rsidRPr="0031209D">
        <w:rPr>
          <w:rFonts w:cstheme="minorHAnsi"/>
        </w:rPr>
        <w:t>s achieved by</w:t>
      </w:r>
      <w:r>
        <w:rPr>
          <w:rFonts w:cstheme="minorHAnsi"/>
        </w:rPr>
        <w:t xml:space="preserve"> </w:t>
      </w:r>
      <w:r w:rsidRPr="0031209D">
        <w:rPr>
          <w:rFonts w:cstheme="minorHAnsi"/>
        </w:rPr>
        <w:t>maintaining neutral buoyancy, meaning that the astronauts do not</w:t>
      </w:r>
      <w:r>
        <w:rPr>
          <w:rFonts w:cstheme="minorHAnsi"/>
        </w:rPr>
        <w:t xml:space="preserve"> </w:t>
      </w:r>
      <w:r w:rsidRPr="0031209D">
        <w:rPr>
          <w:rFonts w:cstheme="minorHAnsi"/>
        </w:rPr>
        <w:t>float to the surface or sink to the bottom. Neutral buoyancy is a</w:t>
      </w:r>
      <w:r>
        <w:rPr>
          <w:rFonts w:cstheme="minorHAnsi"/>
        </w:rPr>
        <w:t xml:space="preserve"> </w:t>
      </w:r>
      <w:r w:rsidRPr="0031209D">
        <w:rPr>
          <w:rFonts w:cstheme="minorHAnsi"/>
        </w:rPr>
        <w:t>good analog for zero-gravity because common sensory cues to body</w:t>
      </w:r>
      <w:r>
        <w:rPr>
          <w:rFonts w:cstheme="minorHAnsi"/>
        </w:rPr>
        <w:t xml:space="preserve"> </w:t>
      </w:r>
      <w:r w:rsidRPr="0031209D">
        <w:rPr>
          <w:rFonts w:cstheme="minorHAnsi"/>
        </w:rPr>
        <w:t>orientation are rendered uninformative.</w:t>
      </w:r>
      <w:r w:rsidR="003D207D">
        <w:rPr>
          <w:rFonts w:cstheme="minorHAnsi"/>
        </w:rPr>
        <w:t xml:space="preserve"> (p. 2)</w:t>
      </w:r>
    </w:p>
    <w:p w14:paraId="55866E11" w14:textId="7A287A0F" w:rsidR="003D207D" w:rsidRDefault="00053253" w:rsidP="00D5555D">
      <w:pPr>
        <w:spacing w:line="480" w:lineRule="auto"/>
        <w:rPr>
          <w:rFonts w:cstheme="minorHAnsi"/>
        </w:rPr>
      </w:pPr>
      <w:r>
        <w:rPr>
          <w:rFonts w:cstheme="minorHAnsi"/>
        </w:rPr>
        <w:t>Having developed a jetpack movement system that emulates EVA in space and is mapped to an Xbox 360 controller, having the extra touch of being submerged in water for zero-gravity immersion seems like it would increase the pres</w:t>
      </w:r>
      <w:r w:rsidR="008E5092">
        <w:rPr>
          <w:rFonts w:cstheme="minorHAnsi"/>
        </w:rPr>
        <w:t xml:space="preserve">ence factor, with the sickness factor being unknown. After running the EVA testing and conducting the questionnaires on nine SCUBA-certified subjects, </w:t>
      </w:r>
      <w:r w:rsidR="002F0DC9">
        <w:rPr>
          <w:rFonts w:cstheme="minorHAnsi"/>
        </w:rPr>
        <w:t>Sinnot et al. (2019) reports</w:t>
      </w:r>
      <w:r w:rsidR="00F67AFC">
        <w:rPr>
          <w:rFonts w:cstheme="minorHAnsi"/>
        </w:rPr>
        <w:t xml:space="preserve"> the study:</w:t>
      </w:r>
    </w:p>
    <w:p w14:paraId="0EBD2845" w14:textId="15F74C98" w:rsidR="00D3063B" w:rsidRDefault="003D207D" w:rsidP="003D207D">
      <w:pPr>
        <w:spacing w:line="480" w:lineRule="auto"/>
        <w:ind w:left="720"/>
        <w:rPr>
          <w:rFonts w:cstheme="minorHAnsi"/>
        </w:rPr>
      </w:pPr>
      <w:r w:rsidRPr="003D207D">
        <w:rPr>
          <w:rFonts w:cstheme="minorHAnsi"/>
        </w:rPr>
        <w:t>A user study showed</w:t>
      </w:r>
      <w:r>
        <w:rPr>
          <w:rFonts w:cstheme="minorHAnsi"/>
        </w:rPr>
        <w:t xml:space="preserve"> </w:t>
      </w:r>
      <w:r w:rsidRPr="003D207D">
        <w:rPr>
          <w:rFonts w:cstheme="minorHAnsi"/>
        </w:rPr>
        <w:t>that the system was effective in training participants, leading to</w:t>
      </w:r>
      <w:r>
        <w:rPr>
          <w:rFonts w:cstheme="minorHAnsi"/>
        </w:rPr>
        <w:t xml:space="preserve"> </w:t>
      </w:r>
      <w:r w:rsidRPr="003D207D">
        <w:rPr>
          <w:rFonts w:cstheme="minorHAnsi"/>
        </w:rPr>
        <w:t>a reduction in time</w:t>
      </w:r>
      <w:r>
        <w:rPr>
          <w:rFonts w:cstheme="minorHAnsi"/>
        </w:rPr>
        <w:t xml:space="preserve"> </w:t>
      </w:r>
      <w:r w:rsidRPr="003D207D">
        <w:rPr>
          <w:rFonts w:cstheme="minorHAnsi"/>
        </w:rPr>
        <w:t>to complete jetpack locomotion tasks. SSQ</w:t>
      </w:r>
      <w:r>
        <w:rPr>
          <w:rFonts w:cstheme="minorHAnsi"/>
        </w:rPr>
        <w:t xml:space="preserve"> </w:t>
      </w:r>
      <w:r w:rsidRPr="003D207D">
        <w:rPr>
          <w:rFonts w:cstheme="minorHAnsi"/>
        </w:rPr>
        <w:t>data showed greater reports of nausea after use of the VR</w:t>
      </w:r>
      <w:r>
        <w:rPr>
          <w:rFonts w:cstheme="minorHAnsi"/>
        </w:rPr>
        <w:t xml:space="preserve"> </w:t>
      </w:r>
      <w:r w:rsidRPr="003D207D">
        <w:rPr>
          <w:rFonts w:cstheme="minorHAnsi"/>
        </w:rPr>
        <w:t>system</w:t>
      </w:r>
      <w:r>
        <w:rPr>
          <w:rFonts w:cstheme="minorHAnsi"/>
        </w:rPr>
        <w:t xml:space="preserve"> </w:t>
      </w:r>
      <w:r w:rsidRPr="003D207D">
        <w:rPr>
          <w:rFonts w:cstheme="minorHAnsi"/>
        </w:rPr>
        <w:t>underwater compared to above water</w:t>
      </w:r>
      <w:r>
        <w:rPr>
          <w:rFonts w:cstheme="minorHAnsi"/>
        </w:rPr>
        <w:t xml:space="preserve">… </w:t>
      </w:r>
      <w:r w:rsidRPr="003D207D">
        <w:rPr>
          <w:rFonts w:cstheme="minorHAnsi"/>
        </w:rPr>
        <w:t>Use of VR underwater did not have a</w:t>
      </w:r>
      <w:r>
        <w:rPr>
          <w:rFonts w:cstheme="minorHAnsi"/>
        </w:rPr>
        <w:t xml:space="preserve"> </w:t>
      </w:r>
      <w:r w:rsidRPr="003D207D">
        <w:rPr>
          <w:rFonts w:cstheme="minorHAnsi"/>
        </w:rPr>
        <w:t>significant impact on presence</w:t>
      </w:r>
      <w:r>
        <w:rPr>
          <w:rFonts w:cstheme="minorHAnsi"/>
        </w:rPr>
        <w:t>. (p. 6-7)</w:t>
      </w:r>
    </w:p>
    <w:p w14:paraId="64CAC893" w14:textId="5EE8A706" w:rsidR="00F67AFC" w:rsidRDefault="009A1248" w:rsidP="00F67AFC">
      <w:pPr>
        <w:spacing w:line="480" w:lineRule="auto"/>
        <w:rPr>
          <w:rFonts w:cstheme="minorHAnsi"/>
        </w:rPr>
      </w:pPr>
      <w:r>
        <w:rPr>
          <w:rFonts w:cstheme="minorHAnsi"/>
        </w:rPr>
        <w:t xml:space="preserve">With the jetpack locomotion, the submerged results indicated a clear upwards trend in nausea specifically compared to regular office chair test, and other than that, the presence factors slightly coincided with </w:t>
      </w:r>
      <w:r w:rsidR="00F957FA">
        <w:rPr>
          <w:rFonts w:cstheme="minorHAnsi"/>
        </w:rPr>
        <w:t xml:space="preserve">the prediction from earlier in that almost all aspects slightly increased with the underwater tests. </w:t>
      </w:r>
      <w:r w:rsidR="00D03A16">
        <w:rPr>
          <w:rFonts w:cstheme="minorHAnsi"/>
        </w:rPr>
        <w:t xml:space="preserve">While the underwater immersive aspect has room for improvement and potential for more immersive training exercises, the jetpack locomotion system used here contributed to the sense of space presence, especially when submerged. </w:t>
      </w:r>
      <w:r w:rsidR="00C37629">
        <w:rPr>
          <w:rFonts w:cstheme="minorHAnsi"/>
        </w:rPr>
        <w:t xml:space="preserve">As one of the more unique locomotion methods to be featured in a study, as limited as it is with its sample size, the omnidirectional jetpack system should be </w:t>
      </w:r>
      <w:r w:rsidR="00E860C4">
        <w:rPr>
          <w:rFonts w:cstheme="minorHAnsi"/>
        </w:rPr>
        <w:lastRenderedPageBreak/>
        <w:t>investigated</w:t>
      </w:r>
      <w:r w:rsidR="00C37629">
        <w:rPr>
          <w:rFonts w:cstheme="minorHAnsi"/>
        </w:rPr>
        <w:t xml:space="preserve"> for future research and seen as an example for developing different specialized types of VR movement.</w:t>
      </w:r>
    </w:p>
    <w:p w14:paraId="1F42749B" w14:textId="65ED98AD" w:rsidR="00870626" w:rsidRDefault="00E860C4" w:rsidP="00F67AFC">
      <w:pPr>
        <w:spacing w:line="480" w:lineRule="auto"/>
        <w:rPr>
          <w:rFonts w:cstheme="minorHAnsi"/>
        </w:rPr>
      </w:pPr>
      <w:r>
        <w:rPr>
          <w:rFonts w:cstheme="minorHAnsi"/>
        </w:rPr>
        <w:tab/>
      </w:r>
      <w:r w:rsidR="00D05CBF">
        <w:rPr>
          <w:rFonts w:cstheme="minorHAnsi"/>
        </w:rPr>
        <w:t xml:space="preserve">In this literature review, the two most used virtual reality locomotion methods, continuous joystick and point-and-teleport, were analyzed and compared against each to see which method is more practical, immersive, and comfortable. Furthermore, three new </w:t>
      </w:r>
      <w:r w:rsidR="00D767BE">
        <w:rPr>
          <w:rFonts w:cstheme="minorHAnsi"/>
        </w:rPr>
        <w:t xml:space="preserve">locomotion methods were presented and evaluated alongside the original methods to determine if they have potential to innovate in virtual environment traversal. </w:t>
      </w:r>
      <w:r w:rsidR="00834A2C">
        <w:rPr>
          <w:rFonts w:cstheme="minorHAnsi"/>
        </w:rPr>
        <w:t xml:space="preserve">Looking at the </w:t>
      </w:r>
      <w:r w:rsidR="00DF2BBF">
        <w:rPr>
          <w:rFonts w:cstheme="minorHAnsi"/>
        </w:rPr>
        <w:t xml:space="preserve">results and subsequent discussions of the </w:t>
      </w:r>
      <w:r w:rsidR="00834A2C">
        <w:rPr>
          <w:rFonts w:cstheme="minorHAnsi"/>
        </w:rPr>
        <w:t xml:space="preserve">first three studies </w:t>
      </w:r>
      <w:r w:rsidR="00A9530D">
        <w:rPr>
          <w:rFonts w:cstheme="minorHAnsi"/>
        </w:rPr>
        <w:t xml:space="preserve">comparing </w:t>
      </w:r>
      <w:r w:rsidR="00834A2C">
        <w:rPr>
          <w:rFonts w:cstheme="minorHAnsi"/>
        </w:rPr>
        <w:t>continuous joystick and point-and</w:t>
      </w:r>
      <w:r w:rsidR="00DF2BBF">
        <w:rPr>
          <w:rFonts w:cstheme="minorHAnsi"/>
        </w:rPr>
        <w:t>-</w:t>
      </w:r>
      <w:r w:rsidR="00834A2C">
        <w:rPr>
          <w:rFonts w:cstheme="minorHAnsi"/>
        </w:rPr>
        <w:t xml:space="preserve">teleport </w:t>
      </w:r>
      <w:r w:rsidR="00DF2BBF">
        <w:rPr>
          <w:rFonts w:cstheme="minorHAnsi"/>
        </w:rPr>
        <w:t xml:space="preserve">locomotion, the consensus for </w:t>
      </w:r>
      <w:r w:rsidR="00EA5332">
        <w:rPr>
          <w:rFonts w:cstheme="minorHAnsi"/>
        </w:rPr>
        <w:t xml:space="preserve">all </w:t>
      </w:r>
      <w:r w:rsidR="00DF2BBF">
        <w:rPr>
          <w:rFonts w:cstheme="minorHAnsi"/>
        </w:rPr>
        <w:t>the comparison</w:t>
      </w:r>
      <w:r w:rsidR="00EA5332">
        <w:rPr>
          <w:rFonts w:cstheme="minorHAnsi"/>
        </w:rPr>
        <w:t xml:space="preserve">s is that there is no significant difference between the two methods in terms of presence and usability, and the choice between these two methods is completely subjective and based on the user’s prior experience. However, </w:t>
      </w:r>
      <w:r w:rsidR="00483785">
        <w:rPr>
          <w:rFonts w:cstheme="minorHAnsi"/>
        </w:rPr>
        <w:t xml:space="preserve">one aspect that has a clear distinction is in sickness, where continuous joystick movement induces more motion sickness than the point-and-teleport method. Nevertheless, both options continue to be viable methods of traversal for different VR applications. Lastly, the finger gesture continuous movement and podoportion were compared to their respective counterparts, while </w:t>
      </w:r>
      <w:r w:rsidR="002354B1">
        <w:rPr>
          <w:rFonts w:cstheme="minorHAnsi"/>
        </w:rPr>
        <w:t xml:space="preserve">the </w:t>
      </w:r>
      <w:r w:rsidR="00483785">
        <w:rPr>
          <w:rFonts w:cstheme="minorHAnsi"/>
        </w:rPr>
        <w:t>jetpack locomotion method</w:t>
      </w:r>
      <w:r w:rsidR="002354B1">
        <w:rPr>
          <w:rFonts w:cstheme="minorHAnsi"/>
        </w:rPr>
        <w:t xml:space="preserve"> was examined in a unique scenario. While both </w:t>
      </w:r>
      <w:r w:rsidR="00C83733">
        <w:rPr>
          <w:rFonts w:cstheme="minorHAnsi"/>
        </w:rPr>
        <w:t xml:space="preserve">finger </w:t>
      </w:r>
      <w:r w:rsidR="002354B1">
        <w:rPr>
          <w:rFonts w:cstheme="minorHAnsi"/>
        </w:rPr>
        <w:t xml:space="preserve">gesture continuous movement and podoportion </w:t>
      </w:r>
      <w:r w:rsidR="00C83733">
        <w:rPr>
          <w:rFonts w:cstheme="minorHAnsi"/>
        </w:rPr>
        <w:t xml:space="preserve">still have room to improve and do not perform better than their counterparts, they have potential to grow into alternative methods of traversal that could be available in commercial VR games. The same can be said for the jetpack locomotion system, which was used as part of the test that was trying to simulate zero-gravity conditions by submerging user’s underwater in neutral buoyancy. For VR titles involved EVA space maneuvers and virtual space walks, this locomotion method would be integral for enhancing the presence and control aspects of the </w:t>
      </w:r>
      <w:r w:rsidR="009D2C27">
        <w:rPr>
          <w:rFonts w:cstheme="minorHAnsi"/>
        </w:rPr>
        <w:t>experience and should be studied further on its own, along with possible specialized variations.</w:t>
      </w:r>
      <w:r w:rsidR="002836CB">
        <w:rPr>
          <w:rFonts w:cstheme="minorHAnsi"/>
        </w:rPr>
        <w:t xml:space="preserve"> Unfortunately, one major fault with most of the papers presented here are</w:t>
      </w:r>
      <w:r w:rsidR="00C83733">
        <w:rPr>
          <w:rFonts w:cstheme="minorHAnsi"/>
        </w:rPr>
        <w:t xml:space="preserve"> </w:t>
      </w:r>
      <w:r w:rsidR="002836CB">
        <w:rPr>
          <w:rFonts w:cstheme="minorHAnsi"/>
        </w:rPr>
        <w:t xml:space="preserve">the limited sample size for the experiments. While the methods are all valid, despite some limitations, the limited sample size can lead to easy biases in the </w:t>
      </w:r>
      <w:r w:rsidR="002836CB">
        <w:rPr>
          <w:rFonts w:cstheme="minorHAnsi"/>
        </w:rPr>
        <w:lastRenderedPageBreak/>
        <w:t xml:space="preserve">data and </w:t>
      </w:r>
      <w:r w:rsidR="009C703E">
        <w:rPr>
          <w:rFonts w:cstheme="minorHAnsi"/>
        </w:rPr>
        <w:t xml:space="preserve">bigger margins of error, leading to the research being limited in application. Despite these shortcomings, if these research studies are improved and investigated further, the data can lead to more efficient </w:t>
      </w:r>
      <w:r w:rsidR="005A42A5">
        <w:rPr>
          <w:rFonts w:cstheme="minorHAnsi"/>
        </w:rPr>
        <w:t>traversal systems in VR</w:t>
      </w:r>
      <w:r w:rsidR="00C57B7A">
        <w:rPr>
          <w:rFonts w:cstheme="minorHAnsi"/>
        </w:rPr>
        <w:t>. Without a doubt,</w:t>
      </w:r>
      <w:r w:rsidR="005A42A5">
        <w:rPr>
          <w:rFonts w:cstheme="minorHAnsi"/>
        </w:rPr>
        <w:t xml:space="preserve"> </w:t>
      </w:r>
      <w:r w:rsidR="00C57B7A">
        <w:rPr>
          <w:rFonts w:cstheme="minorHAnsi"/>
        </w:rPr>
        <w:t>locomotion research in virtual environments can</w:t>
      </w:r>
      <w:r w:rsidR="005A42A5">
        <w:rPr>
          <w:rFonts w:cstheme="minorHAnsi"/>
        </w:rPr>
        <w:t xml:space="preserve"> deliver </w:t>
      </w:r>
      <w:r w:rsidR="00EB08BB">
        <w:rPr>
          <w:rFonts w:cstheme="minorHAnsi"/>
        </w:rPr>
        <w:t xml:space="preserve">improvements to </w:t>
      </w:r>
      <w:r w:rsidR="00C57B7A">
        <w:rPr>
          <w:rFonts w:cstheme="minorHAnsi"/>
        </w:rPr>
        <w:t xml:space="preserve">established </w:t>
      </w:r>
      <w:r w:rsidR="00EB08BB">
        <w:rPr>
          <w:rFonts w:cstheme="minorHAnsi"/>
        </w:rPr>
        <w:t xml:space="preserve">standards up till the </w:t>
      </w:r>
      <w:r w:rsidR="00C57B7A">
        <w:rPr>
          <w:rFonts w:cstheme="minorHAnsi"/>
        </w:rPr>
        <w:t xml:space="preserve">probable </w:t>
      </w:r>
      <w:r w:rsidR="00483785">
        <w:rPr>
          <w:rFonts w:cstheme="minorHAnsi"/>
        </w:rPr>
        <w:t>prospects of full-dive VR technology</w:t>
      </w:r>
      <w:r w:rsidR="00EB08BB">
        <w:rPr>
          <w:rFonts w:cstheme="minorHAnsi"/>
        </w:rPr>
        <w:t xml:space="preserve"> start to emerge and beyond</w:t>
      </w:r>
      <w:r w:rsidR="00C57B7A">
        <w:rPr>
          <w:rFonts w:cstheme="minorHAnsi"/>
        </w:rPr>
        <w:t>, and if full-dive is ever introduced to the public, a whole new world of ultra-immersive experiences will be opened</w:t>
      </w:r>
      <w:r w:rsidR="00EB08BB">
        <w:rPr>
          <w:rFonts w:cstheme="minorHAnsi"/>
        </w:rPr>
        <w:t>.</w:t>
      </w:r>
    </w:p>
    <w:p w14:paraId="6707019B" w14:textId="12D59292" w:rsidR="00870626" w:rsidRDefault="00870626" w:rsidP="00F67AFC">
      <w:pPr>
        <w:spacing w:line="480" w:lineRule="auto"/>
        <w:rPr>
          <w:rFonts w:cstheme="minorHAnsi"/>
        </w:rPr>
      </w:pPr>
    </w:p>
    <w:p w14:paraId="266496CD" w14:textId="7BF9ECF1" w:rsidR="00870626" w:rsidRDefault="00870626" w:rsidP="00F67AFC">
      <w:pPr>
        <w:spacing w:line="480" w:lineRule="auto"/>
        <w:rPr>
          <w:rFonts w:cstheme="minorHAnsi"/>
        </w:rPr>
      </w:pPr>
    </w:p>
    <w:p w14:paraId="3E03DBC7" w14:textId="35132F72" w:rsidR="00870626" w:rsidRDefault="00870626" w:rsidP="00F67AFC">
      <w:pPr>
        <w:spacing w:line="480" w:lineRule="auto"/>
        <w:rPr>
          <w:rFonts w:cstheme="minorHAnsi"/>
        </w:rPr>
      </w:pPr>
    </w:p>
    <w:p w14:paraId="3C0FED33" w14:textId="4A0B8DA0" w:rsidR="00870626" w:rsidRDefault="00870626" w:rsidP="00F67AFC">
      <w:pPr>
        <w:spacing w:line="480" w:lineRule="auto"/>
        <w:rPr>
          <w:rFonts w:cstheme="minorHAnsi"/>
        </w:rPr>
      </w:pPr>
    </w:p>
    <w:p w14:paraId="384513A2" w14:textId="4D0F05E4" w:rsidR="00870626" w:rsidRDefault="00870626" w:rsidP="00F67AFC">
      <w:pPr>
        <w:spacing w:line="480" w:lineRule="auto"/>
        <w:rPr>
          <w:rFonts w:cstheme="minorHAnsi"/>
        </w:rPr>
      </w:pPr>
    </w:p>
    <w:p w14:paraId="5461E613" w14:textId="4AC45678" w:rsidR="00870626" w:rsidRDefault="00870626" w:rsidP="00F67AFC">
      <w:pPr>
        <w:spacing w:line="480" w:lineRule="auto"/>
        <w:rPr>
          <w:rFonts w:cstheme="minorHAnsi"/>
        </w:rPr>
      </w:pPr>
    </w:p>
    <w:p w14:paraId="69362530" w14:textId="5D3D9C58" w:rsidR="00870626" w:rsidRDefault="00870626" w:rsidP="00F67AFC">
      <w:pPr>
        <w:spacing w:line="480" w:lineRule="auto"/>
        <w:rPr>
          <w:rFonts w:cstheme="minorHAnsi"/>
        </w:rPr>
      </w:pPr>
    </w:p>
    <w:p w14:paraId="1FA3CA1E" w14:textId="698D94D2" w:rsidR="00870626" w:rsidRDefault="00870626" w:rsidP="00F67AFC">
      <w:pPr>
        <w:spacing w:line="480" w:lineRule="auto"/>
        <w:rPr>
          <w:rFonts w:cstheme="minorHAnsi"/>
        </w:rPr>
      </w:pPr>
    </w:p>
    <w:p w14:paraId="779337C5" w14:textId="65CF6797" w:rsidR="00870626" w:rsidRDefault="00870626" w:rsidP="00F67AFC">
      <w:pPr>
        <w:spacing w:line="480" w:lineRule="auto"/>
        <w:rPr>
          <w:rFonts w:cstheme="minorHAnsi"/>
        </w:rPr>
      </w:pPr>
    </w:p>
    <w:p w14:paraId="60C602C4" w14:textId="2764FD29" w:rsidR="00870626" w:rsidRDefault="00870626" w:rsidP="00F67AFC">
      <w:pPr>
        <w:spacing w:line="480" w:lineRule="auto"/>
        <w:rPr>
          <w:rFonts w:cstheme="minorHAnsi"/>
        </w:rPr>
      </w:pPr>
    </w:p>
    <w:p w14:paraId="6850CD35" w14:textId="7EDD56BF" w:rsidR="00870626" w:rsidRDefault="00870626" w:rsidP="00F67AFC">
      <w:pPr>
        <w:spacing w:line="480" w:lineRule="auto"/>
        <w:rPr>
          <w:rFonts w:cstheme="minorHAnsi"/>
        </w:rPr>
      </w:pPr>
    </w:p>
    <w:p w14:paraId="0C55DE31" w14:textId="5539BA91" w:rsidR="00870626" w:rsidRDefault="00870626" w:rsidP="00F67AFC">
      <w:pPr>
        <w:spacing w:line="480" w:lineRule="auto"/>
        <w:rPr>
          <w:rFonts w:cstheme="minorHAnsi"/>
        </w:rPr>
      </w:pPr>
    </w:p>
    <w:p w14:paraId="22B7326E" w14:textId="6916730F" w:rsidR="00870626" w:rsidRDefault="00870626" w:rsidP="00F67AFC">
      <w:pPr>
        <w:spacing w:line="480" w:lineRule="auto"/>
        <w:rPr>
          <w:rFonts w:cstheme="minorHAnsi"/>
        </w:rPr>
      </w:pPr>
    </w:p>
    <w:p w14:paraId="1D490322" w14:textId="1509EC6C" w:rsidR="00870626" w:rsidRDefault="00870626" w:rsidP="00F67AFC">
      <w:pPr>
        <w:spacing w:line="480" w:lineRule="auto"/>
        <w:rPr>
          <w:rFonts w:cstheme="minorHAnsi"/>
        </w:rPr>
      </w:pPr>
    </w:p>
    <w:p w14:paraId="38BFA022" w14:textId="3506AEAF" w:rsidR="00870626" w:rsidRPr="00E856D1" w:rsidRDefault="00870626" w:rsidP="00870626">
      <w:pPr>
        <w:spacing w:line="480" w:lineRule="auto"/>
        <w:jc w:val="center"/>
        <w:rPr>
          <w:rFonts w:cstheme="minorHAnsi"/>
          <w:b/>
          <w:bCs/>
        </w:rPr>
      </w:pPr>
      <w:r w:rsidRPr="00E856D1">
        <w:rPr>
          <w:rFonts w:cstheme="minorHAnsi"/>
          <w:b/>
          <w:bCs/>
        </w:rPr>
        <w:lastRenderedPageBreak/>
        <w:t>References</w:t>
      </w:r>
    </w:p>
    <w:p w14:paraId="1AA8E88D" w14:textId="418F93D1" w:rsidR="005115D4" w:rsidRDefault="005115D4" w:rsidP="005115D4">
      <w:pPr>
        <w:spacing w:line="480" w:lineRule="auto"/>
        <w:ind w:left="720" w:hanging="720"/>
        <w:rPr>
          <w:rFonts w:cstheme="minorHAnsi"/>
        </w:rPr>
      </w:pPr>
      <w:proofErr w:type="spellStart"/>
      <w:r w:rsidRPr="005115D4">
        <w:rPr>
          <w:rFonts w:cstheme="minorHAnsi"/>
        </w:rPr>
        <w:t>Buttussi</w:t>
      </w:r>
      <w:proofErr w:type="spellEnd"/>
      <w:r w:rsidRPr="005115D4">
        <w:rPr>
          <w:rFonts w:cstheme="minorHAnsi"/>
        </w:rPr>
        <w:t xml:space="preserve">, F., &amp; </w:t>
      </w:r>
      <w:proofErr w:type="spellStart"/>
      <w:r w:rsidRPr="005115D4">
        <w:rPr>
          <w:rFonts w:cstheme="minorHAnsi"/>
        </w:rPr>
        <w:t>Chittaro</w:t>
      </w:r>
      <w:proofErr w:type="spellEnd"/>
      <w:r w:rsidRPr="005115D4">
        <w:rPr>
          <w:rFonts w:cstheme="minorHAnsi"/>
        </w:rPr>
        <w:t xml:space="preserve">, L. (2019). Locomotion in place in Virtual reality: A comparative evaluation of joystick, teleport, and leaning. </w:t>
      </w:r>
      <w:r w:rsidRPr="005115D4">
        <w:rPr>
          <w:rFonts w:cstheme="minorHAnsi"/>
          <w:i/>
          <w:iCs/>
        </w:rPr>
        <w:t>IEEE Transactions on Visualization and Computer Graphics</w:t>
      </w:r>
      <w:r w:rsidRPr="005115D4">
        <w:rPr>
          <w:rFonts w:cstheme="minorHAnsi"/>
        </w:rPr>
        <w:t xml:space="preserve">, </w:t>
      </w:r>
      <w:r w:rsidRPr="005115D4">
        <w:rPr>
          <w:rFonts w:cstheme="minorHAnsi"/>
          <w:i/>
          <w:iCs/>
        </w:rPr>
        <w:t>27</w:t>
      </w:r>
      <w:r w:rsidRPr="005115D4">
        <w:rPr>
          <w:rFonts w:cstheme="minorHAnsi"/>
        </w:rPr>
        <w:t>(1), 125–136. https://doi.org/10.1109/tvcg.2019.2928304</w:t>
      </w:r>
      <w:r w:rsidR="000006DF">
        <w:rPr>
          <w:rFonts w:cstheme="minorHAnsi"/>
        </w:rPr>
        <w:t xml:space="preserve"> </w:t>
      </w:r>
    </w:p>
    <w:p w14:paraId="43786C6B" w14:textId="0487045E" w:rsidR="000006DF" w:rsidRDefault="000006DF" w:rsidP="000006DF">
      <w:pPr>
        <w:spacing w:line="480" w:lineRule="auto"/>
        <w:ind w:left="720" w:hanging="720"/>
        <w:rPr>
          <w:rFonts w:cstheme="minorHAnsi"/>
        </w:rPr>
      </w:pPr>
      <w:proofErr w:type="spellStart"/>
      <w:r w:rsidRPr="000006DF">
        <w:rPr>
          <w:rFonts w:cstheme="minorHAnsi"/>
        </w:rPr>
        <w:t>Dresel</w:t>
      </w:r>
      <w:proofErr w:type="spellEnd"/>
      <w:r w:rsidRPr="000006DF">
        <w:rPr>
          <w:rFonts w:cstheme="minorHAnsi"/>
        </w:rPr>
        <w:t xml:space="preserve">, M., &amp; </w:t>
      </w:r>
      <w:proofErr w:type="spellStart"/>
      <w:r w:rsidRPr="000006DF">
        <w:rPr>
          <w:rFonts w:cstheme="minorHAnsi"/>
        </w:rPr>
        <w:t>Jochems</w:t>
      </w:r>
      <w:proofErr w:type="spellEnd"/>
      <w:r w:rsidRPr="000006DF">
        <w:rPr>
          <w:rFonts w:cstheme="minorHAnsi"/>
        </w:rPr>
        <w:t xml:space="preserve">, N. (2021). A distributed virtual reality study under COVID-19 conditions – comparing continuous and non-continuous locomotion techniques in Mobile VR. </w:t>
      </w:r>
      <w:r w:rsidRPr="000006DF">
        <w:rPr>
          <w:rFonts w:cstheme="minorHAnsi"/>
          <w:i/>
          <w:iCs/>
        </w:rPr>
        <w:t>Mensch Und Computer 2021</w:t>
      </w:r>
      <w:r w:rsidRPr="000006DF">
        <w:rPr>
          <w:rFonts w:cstheme="minorHAnsi"/>
        </w:rPr>
        <w:t xml:space="preserve">, 406–411. https://doi.org/10.1145/3473856.3473996 </w:t>
      </w:r>
    </w:p>
    <w:p w14:paraId="4ABF2F16" w14:textId="1E97CCFC" w:rsidR="000006DF" w:rsidRDefault="000006DF" w:rsidP="000006DF">
      <w:pPr>
        <w:spacing w:line="480" w:lineRule="auto"/>
        <w:ind w:left="720" w:hanging="720"/>
        <w:rPr>
          <w:rFonts w:cstheme="minorHAnsi"/>
        </w:rPr>
      </w:pPr>
      <w:r w:rsidRPr="000006DF">
        <w:rPr>
          <w:rFonts w:cstheme="minorHAnsi"/>
        </w:rPr>
        <w:t xml:space="preserve">Huang, R., Harris-Adamson, C., Odell, D., &amp; Rempel, D. (2019). Design of finger gestures for locomotion in virtual reality. </w:t>
      </w:r>
      <w:r w:rsidRPr="000006DF">
        <w:rPr>
          <w:rFonts w:cstheme="minorHAnsi"/>
          <w:i/>
          <w:iCs/>
        </w:rPr>
        <w:t>Virtual Reality &amp; Intelligent Hardware</w:t>
      </w:r>
      <w:r w:rsidRPr="000006DF">
        <w:rPr>
          <w:rFonts w:cstheme="minorHAnsi"/>
        </w:rPr>
        <w:t xml:space="preserve">, </w:t>
      </w:r>
      <w:r w:rsidRPr="000006DF">
        <w:rPr>
          <w:rFonts w:cstheme="minorHAnsi"/>
          <w:i/>
          <w:iCs/>
        </w:rPr>
        <w:t>1</w:t>
      </w:r>
      <w:r w:rsidRPr="000006DF">
        <w:rPr>
          <w:rFonts w:cstheme="minorHAnsi"/>
        </w:rPr>
        <w:t>(1), 1–9.</w:t>
      </w:r>
      <w:r>
        <w:rPr>
          <w:rFonts w:cstheme="minorHAnsi"/>
        </w:rPr>
        <w:t xml:space="preserve"> </w:t>
      </w:r>
      <w:r w:rsidRPr="000006DF">
        <w:rPr>
          <w:rFonts w:cstheme="minorHAnsi"/>
        </w:rPr>
        <w:t xml:space="preserve">https://doi.org/10.3724/sp.j.2096-5796.2018.0007 </w:t>
      </w:r>
    </w:p>
    <w:p w14:paraId="409FAB99" w14:textId="0C4DD5D5" w:rsidR="002C76C8" w:rsidRDefault="002C76C8" w:rsidP="002C76C8">
      <w:pPr>
        <w:spacing w:line="480" w:lineRule="auto"/>
        <w:ind w:left="720" w:hanging="720"/>
        <w:rPr>
          <w:rFonts w:cstheme="minorHAnsi"/>
        </w:rPr>
      </w:pPr>
      <w:r w:rsidRPr="002C76C8">
        <w:rPr>
          <w:rFonts w:cstheme="minorHAnsi"/>
        </w:rPr>
        <w:t xml:space="preserve">Sinnott, C., Liu, J., Matera, C., </w:t>
      </w:r>
      <w:proofErr w:type="spellStart"/>
      <w:r w:rsidRPr="002C76C8">
        <w:rPr>
          <w:rFonts w:cstheme="minorHAnsi"/>
        </w:rPr>
        <w:t>Halow</w:t>
      </w:r>
      <w:proofErr w:type="spellEnd"/>
      <w:r w:rsidRPr="002C76C8">
        <w:rPr>
          <w:rFonts w:cstheme="minorHAnsi"/>
        </w:rPr>
        <w:t xml:space="preserve">, S., Jones, A., </w:t>
      </w:r>
      <w:proofErr w:type="spellStart"/>
      <w:r w:rsidRPr="002C76C8">
        <w:rPr>
          <w:rFonts w:cstheme="minorHAnsi"/>
        </w:rPr>
        <w:t>Moroz</w:t>
      </w:r>
      <w:proofErr w:type="spellEnd"/>
      <w:r w:rsidRPr="002C76C8">
        <w:rPr>
          <w:rFonts w:cstheme="minorHAnsi"/>
        </w:rPr>
        <w:t xml:space="preserve">, M., Mulligan, J., </w:t>
      </w:r>
      <w:proofErr w:type="spellStart"/>
      <w:r w:rsidRPr="002C76C8">
        <w:rPr>
          <w:rFonts w:cstheme="minorHAnsi"/>
        </w:rPr>
        <w:t>Crognale</w:t>
      </w:r>
      <w:proofErr w:type="spellEnd"/>
      <w:r w:rsidRPr="002C76C8">
        <w:rPr>
          <w:rFonts w:cstheme="minorHAnsi"/>
        </w:rPr>
        <w:t xml:space="preserve">, M., </w:t>
      </w:r>
      <w:proofErr w:type="spellStart"/>
      <w:r w:rsidRPr="002C76C8">
        <w:rPr>
          <w:rFonts w:cstheme="minorHAnsi"/>
        </w:rPr>
        <w:t>Folmer</w:t>
      </w:r>
      <w:proofErr w:type="spellEnd"/>
      <w:r w:rsidRPr="002C76C8">
        <w:rPr>
          <w:rFonts w:cstheme="minorHAnsi"/>
        </w:rPr>
        <w:t xml:space="preserve">, E., &amp; </w:t>
      </w:r>
      <w:proofErr w:type="spellStart"/>
      <w:r w:rsidRPr="002C76C8">
        <w:rPr>
          <w:rFonts w:cstheme="minorHAnsi"/>
        </w:rPr>
        <w:t>MacNeilage</w:t>
      </w:r>
      <w:proofErr w:type="spellEnd"/>
      <w:r w:rsidRPr="002C76C8">
        <w:rPr>
          <w:rFonts w:cstheme="minorHAnsi"/>
        </w:rPr>
        <w:t xml:space="preserve">, P. (2019). Underwater virtual reality system for neutral buoyancy training: Development and evaluation. </w:t>
      </w:r>
      <w:r w:rsidRPr="002C76C8">
        <w:rPr>
          <w:rFonts w:cstheme="minorHAnsi"/>
          <w:i/>
          <w:iCs/>
        </w:rPr>
        <w:t>25th ACM Symposium on Virtual Reality Software and Technology</w:t>
      </w:r>
      <w:r w:rsidRPr="002C76C8">
        <w:rPr>
          <w:rFonts w:cstheme="minorHAnsi"/>
        </w:rPr>
        <w:t xml:space="preserve">. https://doi.org/10.1145/3359996.3364272 </w:t>
      </w:r>
    </w:p>
    <w:p w14:paraId="2A4B1D48" w14:textId="7759FD45" w:rsidR="00742FAF" w:rsidRDefault="00742FAF" w:rsidP="00742FAF">
      <w:pPr>
        <w:spacing w:line="480" w:lineRule="auto"/>
        <w:ind w:left="720" w:hanging="720"/>
        <w:rPr>
          <w:rFonts w:cstheme="minorHAnsi"/>
        </w:rPr>
      </w:pPr>
      <w:r w:rsidRPr="00742FAF">
        <w:rPr>
          <w:rFonts w:cstheme="minorHAnsi"/>
        </w:rPr>
        <w:t xml:space="preserve">Tanaka, E., Paula, T., Silva, A., Antunes, V., </w:t>
      </w:r>
      <w:proofErr w:type="spellStart"/>
      <w:r w:rsidRPr="00742FAF">
        <w:rPr>
          <w:rFonts w:cstheme="minorHAnsi"/>
        </w:rPr>
        <w:t>Domingues</w:t>
      </w:r>
      <w:proofErr w:type="spellEnd"/>
      <w:r w:rsidRPr="00742FAF">
        <w:rPr>
          <w:rFonts w:cstheme="minorHAnsi"/>
        </w:rPr>
        <w:t xml:space="preserve">, L., de Almeida, L., Alves, A., &amp; Oliveira, R. (2020). Evaluation of Immersive Virtual Reality Locomotion Mechanisms. </w:t>
      </w:r>
      <w:r w:rsidRPr="00742FAF">
        <w:rPr>
          <w:rFonts w:cstheme="minorHAnsi"/>
          <w:i/>
          <w:iCs/>
        </w:rPr>
        <w:t>Proceedings of the 19th Brazilian Symposium on Human Factors in Computing Systems</w:t>
      </w:r>
      <w:r w:rsidRPr="00742FAF">
        <w:rPr>
          <w:rFonts w:cstheme="minorHAnsi"/>
        </w:rPr>
        <w:t xml:space="preserve">. https://doi.org/10.1145/3424953.3426550 </w:t>
      </w:r>
    </w:p>
    <w:p w14:paraId="5C684823" w14:textId="2110F85D" w:rsidR="00870626" w:rsidRPr="00774BF2" w:rsidRDefault="000006DF" w:rsidP="002C76C8">
      <w:pPr>
        <w:spacing w:line="480" w:lineRule="auto"/>
        <w:ind w:left="720" w:hanging="720"/>
        <w:rPr>
          <w:rFonts w:cstheme="minorHAnsi"/>
        </w:rPr>
      </w:pPr>
      <w:r w:rsidRPr="000006DF">
        <w:rPr>
          <w:rFonts w:cstheme="minorHAnsi"/>
        </w:rPr>
        <w:t xml:space="preserve">von </w:t>
      </w:r>
      <w:proofErr w:type="spellStart"/>
      <w:r w:rsidRPr="000006DF">
        <w:rPr>
          <w:rFonts w:cstheme="minorHAnsi"/>
        </w:rPr>
        <w:t>Willich</w:t>
      </w:r>
      <w:proofErr w:type="spellEnd"/>
      <w:r w:rsidRPr="000006DF">
        <w:rPr>
          <w:rFonts w:cstheme="minorHAnsi"/>
        </w:rPr>
        <w:t xml:space="preserve">, J., Schmitz, M., Müller, F., Schmitt, D., &amp; </w:t>
      </w:r>
      <w:proofErr w:type="spellStart"/>
      <w:r w:rsidRPr="000006DF">
        <w:rPr>
          <w:rFonts w:cstheme="minorHAnsi"/>
        </w:rPr>
        <w:t>Mühlhäuser</w:t>
      </w:r>
      <w:proofErr w:type="spellEnd"/>
      <w:r w:rsidRPr="000006DF">
        <w:rPr>
          <w:rFonts w:cstheme="minorHAnsi"/>
        </w:rPr>
        <w:t xml:space="preserve">, M. (2020). </w:t>
      </w:r>
      <w:proofErr w:type="spellStart"/>
      <w:r w:rsidRPr="000006DF">
        <w:rPr>
          <w:rFonts w:cstheme="minorHAnsi"/>
        </w:rPr>
        <w:t>Podoportation</w:t>
      </w:r>
      <w:proofErr w:type="spellEnd"/>
      <w:r w:rsidRPr="000006DF">
        <w:rPr>
          <w:rFonts w:cstheme="minorHAnsi"/>
        </w:rPr>
        <w:t xml:space="preserve">: Foot-based locomotion in virtual reality. </w:t>
      </w:r>
      <w:r w:rsidRPr="000006DF">
        <w:rPr>
          <w:rFonts w:cstheme="minorHAnsi"/>
          <w:i/>
          <w:iCs/>
        </w:rPr>
        <w:t>Proceedings of the 2020 CHI Conference on Human Factors in Computing Systems</w:t>
      </w:r>
      <w:r w:rsidRPr="000006DF">
        <w:rPr>
          <w:rFonts w:cstheme="minorHAnsi"/>
        </w:rPr>
        <w:t xml:space="preserve">. https://doi.org/10.1145/3313831.3376626 </w:t>
      </w:r>
    </w:p>
    <w:sectPr w:rsidR="00870626" w:rsidRPr="00774BF2">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097EC2" w14:textId="77777777" w:rsidR="005140C4" w:rsidRDefault="005140C4" w:rsidP="008C0A21">
      <w:pPr>
        <w:spacing w:after="0" w:line="240" w:lineRule="auto"/>
      </w:pPr>
      <w:r>
        <w:separator/>
      </w:r>
    </w:p>
  </w:endnote>
  <w:endnote w:type="continuationSeparator" w:id="0">
    <w:p w14:paraId="14577BD0" w14:textId="77777777" w:rsidR="005140C4" w:rsidRDefault="005140C4" w:rsidP="008C0A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7D3480" w14:textId="77777777" w:rsidR="005140C4" w:rsidRDefault="005140C4" w:rsidP="008C0A21">
      <w:pPr>
        <w:spacing w:after="0" w:line="240" w:lineRule="auto"/>
      </w:pPr>
      <w:r>
        <w:separator/>
      </w:r>
    </w:p>
  </w:footnote>
  <w:footnote w:type="continuationSeparator" w:id="0">
    <w:p w14:paraId="27E8A5E0" w14:textId="77777777" w:rsidR="005140C4" w:rsidRDefault="005140C4" w:rsidP="008C0A2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37961969"/>
      <w:docPartObj>
        <w:docPartGallery w:val="Page Numbers (Top of Page)"/>
        <w:docPartUnique/>
      </w:docPartObj>
    </w:sdtPr>
    <w:sdtEndPr>
      <w:rPr>
        <w:noProof/>
      </w:rPr>
    </w:sdtEndPr>
    <w:sdtContent>
      <w:p w14:paraId="698F9076" w14:textId="51B2ED29" w:rsidR="008C0A21" w:rsidRDefault="008C0A21">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2D5DCDAF" w14:textId="77777777" w:rsidR="008C0A21" w:rsidRDefault="008C0A21" w:rsidP="008C0A21">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2D101F0"/>
    <w:multiLevelType w:val="hybridMultilevel"/>
    <w:tmpl w:val="04ACA114"/>
    <w:lvl w:ilvl="0" w:tplc="E2C2D496">
      <w:start w:val="1"/>
      <w:numFmt w:val="bullet"/>
      <w:lvlText w:val="●"/>
      <w:lvlJc w:val="left"/>
      <w:pPr>
        <w:tabs>
          <w:tab w:val="num" w:pos="720"/>
        </w:tabs>
        <w:ind w:left="720" w:hanging="360"/>
      </w:pPr>
      <w:rPr>
        <w:rFonts w:ascii="Times New Roman" w:hAnsi="Times New Roman" w:hint="default"/>
      </w:rPr>
    </w:lvl>
    <w:lvl w:ilvl="1" w:tplc="FBD0F542" w:tentative="1">
      <w:start w:val="1"/>
      <w:numFmt w:val="bullet"/>
      <w:lvlText w:val="●"/>
      <w:lvlJc w:val="left"/>
      <w:pPr>
        <w:tabs>
          <w:tab w:val="num" w:pos="1440"/>
        </w:tabs>
        <w:ind w:left="1440" w:hanging="360"/>
      </w:pPr>
      <w:rPr>
        <w:rFonts w:ascii="Times New Roman" w:hAnsi="Times New Roman" w:hint="default"/>
      </w:rPr>
    </w:lvl>
    <w:lvl w:ilvl="2" w:tplc="8884BB3A" w:tentative="1">
      <w:start w:val="1"/>
      <w:numFmt w:val="bullet"/>
      <w:lvlText w:val="●"/>
      <w:lvlJc w:val="left"/>
      <w:pPr>
        <w:tabs>
          <w:tab w:val="num" w:pos="2160"/>
        </w:tabs>
        <w:ind w:left="2160" w:hanging="360"/>
      </w:pPr>
      <w:rPr>
        <w:rFonts w:ascii="Times New Roman" w:hAnsi="Times New Roman" w:hint="default"/>
      </w:rPr>
    </w:lvl>
    <w:lvl w:ilvl="3" w:tplc="1F6A8E90" w:tentative="1">
      <w:start w:val="1"/>
      <w:numFmt w:val="bullet"/>
      <w:lvlText w:val="●"/>
      <w:lvlJc w:val="left"/>
      <w:pPr>
        <w:tabs>
          <w:tab w:val="num" w:pos="2880"/>
        </w:tabs>
        <w:ind w:left="2880" w:hanging="360"/>
      </w:pPr>
      <w:rPr>
        <w:rFonts w:ascii="Times New Roman" w:hAnsi="Times New Roman" w:hint="default"/>
      </w:rPr>
    </w:lvl>
    <w:lvl w:ilvl="4" w:tplc="CAB2BA2C" w:tentative="1">
      <w:start w:val="1"/>
      <w:numFmt w:val="bullet"/>
      <w:lvlText w:val="●"/>
      <w:lvlJc w:val="left"/>
      <w:pPr>
        <w:tabs>
          <w:tab w:val="num" w:pos="3600"/>
        </w:tabs>
        <w:ind w:left="3600" w:hanging="360"/>
      </w:pPr>
      <w:rPr>
        <w:rFonts w:ascii="Times New Roman" w:hAnsi="Times New Roman" w:hint="default"/>
      </w:rPr>
    </w:lvl>
    <w:lvl w:ilvl="5" w:tplc="CBFAB31E" w:tentative="1">
      <w:start w:val="1"/>
      <w:numFmt w:val="bullet"/>
      <w:lvlText w:val="●"/>
      <w:lvlJc w:val="left"/>
      <w:pPr>
        <w:tabs>
          <w:tab w:val="num" w:pos="4320"/>
        </w:tabs>
        <w:ind w:left="4320" w:hanging="360"/>
      </w:pPr>
      <w:rPr>
        <w:rFonts w:ascii="Times New Roman" w:hAnsi="Times New Roman" w:hint="default"/>
      </w:rPr>
    </w:lvl>
    <w:lvl w:ilvl="6" w:tplc="39E2F24C" w:tentative="1">
      <w:start w:val="1"/>
      <w:numFmt w:val="bullet"/>
      <w:lvlText w:val="●"/>
      <w:lvlJc w:val="left"/>
      <w:pPr>
        <w:tabs>
          <w:tab w:val="num" w:pos="5040"/>
        </w:tabs>
        <w:ind w:left="5040" w:hanging="360"/>
      </w:pPr>
      <w:rPr>
        <w:rFonts w:ascii="Times New Roman" w:hAnsi="Times New Roman" w:hint="default"/>
      </w:rPr>
    </w:lvl>
    <w:lvl w:ilvl="7" w:tplc="D8281E00" w:tentative="1">
      <w:start w:val="1"/>
      <w:numFmt w:val="bullet"/>
      <w:lvlText w:val="●"/>
      <w:lvlJc w:val="left"/>
      <w:pPr>
        <w:tabs>
          <w:tab w:val="num" w:pos="5760"/>
        </w:tabs>
        <w:ind w:left="5760" w:hanging="360"/>
      </w:pPr>
      <w:rPr>
        <w:rFonts w:ascii="Times New Roman" w:hAnsi="Times New Roman" w:hint="default"/>
      </w:rPr>
    </w:lvl>
    <w:lvl w:ilvl="8" w:tplc="6182454E" w:tentative="1">
      <w:start w:val="1"/>
      <w:numFmt w:val="bullet"/>
      <w:lvlText w:val="●"/>
      <w:lvlJc w:val="left"/>
      <w:pPr>
        <w:tabs>
          <w:tab w:val="num" w:pos="6480"/>
        </w:tabs>
        <w:ind w:left="6480" w:hanging="360"/>
      </w:pPr>
      <w:rPr>
        <w:rFonts w:ascii="Times New Roman" w:hAnsi="Times New Roman"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0A21"/>
    <w:rsid w:val="000006DF"/>
    <w:rsid w:val="00022D37"/>
    <w:rsid w:val="00024B41"/>
    <w:rsid w:val="000433B0"/>
    <w:rsid w:val="00053253"/>
    <w:rsid w:val="00065E96"/>
    <w:rsid w:val="00066C9C"/>
    <w:rsid w:val="000B16CC"/>
    <w:rsid w:val="000F2396"/>
    <w:rsid w:val="000F7966"/>
    <w:rsid w:val="001208C1"/>
    <w:rsid w:val="00130294"/>
    <w:rsid w:val="00150906"/>
    <w:rsid w:val="001665A5"/>
    <w:rsid w:val="00174B94"/>
    <w:rsid w:val="001964BD"/>
    <w:rsid w:val="00196F0F"/>
    <w:rsid w:val="001A6D0D"/>
    <w:rsid w:val="001A7FED"/>
    <w:rsid w:val="001D15A0"/>
    <w:rsid w:val="001E0450"/>
    <w:rsid w:val="001E1180"/>
    <w:rsid w:val="001F03C1"/>
    <w:rsid w:val="00221D34"/>
    <w:rsid w:val="00231015"/>
    <w:rsid w:val="002354B1"/>
    <w:rsid w:val="002728F1"/>
    <w:rsid w:val="002836CB"/>
    <w:rsid w:val="002848FF"/>
    <w:rsid w:val="002A219D"/>
    <w:rsid w:val="002C76C8"/>
    <w:rsid w:val="002D58B7"/>
    <w:rsid w:val="002D6513"/>
    <w:rsid w:val="002E0125"/>
    <w:rsid w:val="002F0DC9"/>
    <w:rsid w:val="00303017"/>
    <w:rsid w:val="0031209D"/>
    <w:rsid w:val="0033032D"/>
    <w:rsid w:val="0033207C"/>
    <w:rsid w:val="0035212B"/>
    <w:rsid w:val="003706A8"/>
    <w:rsid w:val="00393900"/>
    <w:rsid w:val="003D207D"/>
    <w:rsid w:val="003E3CD7"/>
    <w:rsid w:val="003F1850"/>
    <w:rsid w:val="00407C0B"/>
    <w:rsid w:val="004175BA"/>
    <w:rsid w:val="00430F99"/>
    <w:rsid w:val="00436B82"/>
    <w:rsid w:val="0044580D"/>
    <w:rsid w:val="00483785"/>
    <w:rsid w:val="0048637B"/>
    <w:rsid w:val="004929E9"/>
    <w:rsid w:val="004A76EA"/>
    <w:rsid w:val="004B0339"/>
    <w:rsid w:val="004B4BDE"/>
    <w:rsid w:val="004D4D5B"/>
    <w:rsid w:val="004E407C"/>
    <w:rsid w:val="004E5BAB"/>
    <w:rsid w:val="005115D4"/>
    <w:rsid w:val="005140C4"/>
    <w:rsid w:val="00534B48"/>
    <w:rsid w:val="005442BD"/>
    <w:rsid w:val="00546DD5"/>
    <w:rsid w:val="00570940"/>
    <w:rsid w:val="00574922"/>
    <w:rsid w:val="0057618A"/>
    <w:rsid w:val="00586E66"/>
    <w:rsid w:val="005A2957"/>
    <w:rsid w:val="005A42A5"/>
    <w:rsid w:val="005A79CC"/>
    <w:rsid w:val="005B0AE1"/>
    <w:rsid w:val="005B2709"/>
    <w:rsid w:val="005F72A6"/>
    <w:rsid w:val="005F7637"/>
    <w:rsid w:val="006046BC"/>
    <w:rsid w:val="0063110E"/>
    <w:rsid w:val="00640CE0"/>
    <w:rsid w:val="00674C98"/>
    <w:rsid w:val="0069445B"/>
    <w:rsid w:val="00715D1B"/>
    <w:rsid w:val="00742FAF"/>
    <w:rsid w:val="00743169"/>
    <w:rsid w:val="00774BF2"/>
    <w:rsid w:val="0078218E"/>
    <w:rsid w:val="007B3E86"/>
    <w:rsid w:val="007B3F1E"/>
    <w:rsid w:val="007F73EF"/>
    <w:rsid w:val="008039F1"/>
    <w:rsid w:val="00812FD6"/>
    <w:rsid w:val="00817C1A"/>
    <w:rsid w:val="00834A2C"/>
    <w:rsid w:val="00870626"/>
    <w:rsid w:val="00880313"/>
    <w:rsid w:val="008C0A21"/>
    <w:rsid w:val="008C56F4"/>
    <w:rsid w:val="008E5092"/>
    <w:rsid w:val="008F66A1"/>
    <w:rsid w:val="00905F7D"/>
    <w:rsid w:val="00921AF0"/>
    <w:rsid w:val="00923471"/>
    <w:rsid w:val="00924A5B"/>
    <w:rsid w:val="00962B75"/>
    <w:rsid w:val="009A1248"/>
    <w:rsid w:val="009B31D5"/>
    <w:rsid w:val="009B3A39"/>
    <w:rsid w:val="009C703E"/>
    <w:rsid w:val="009D2C27"/>
    <w:rsid w:val="009E465F"/>
    <w:rsid w:val="009F5EC7"/>
    <w:rsid w:val="00A20C09"/>
    <w:rsid w:val="00A428F7"/>
    <w:rsid w:val="00A44DB8"/>
    <w:rsid w:val="00A8037F"/>
    <w:rsid w:val="00A93EA1"/>
    <w:rsid w:val="00A9530D"/>
    <w:rsid w:val="00AA1DBC"/>
    <w:rsid w:val="00B138ED"/>
    <w:rsid w:val="00B44E9A"/>
    <w:rsid w:val="00B46F15"/>
    <w:rsid w:val="00B63203"/>
    <w:rsid w:val="00B7795A"/>
    <w:rsid w:val="00B8128B"/>
    <w:rsid w:val="00B90B90"/>
    <w:rsid w:val="00BE5B85"/>
    <w:rsid w:val="00BE7367"/>
    <w:rsid w:val="00C05125"/>
    <w:rsid w:val="00C37629"/>
    <w:rsid w:val="00C57B7A"/>
    <w:rsid w:val="00C83733"/>
    <w:rsid w:val="00CA0F7E"/>
    <w:rsid w:val="00CA55CC"/>
    <w:rsid w:val="00CA7E6B"/>
    <w:rsid w:val="00CC3C86"/>
    <w:rsid w:val="00CE674A"/>
    <w:rsid w:val="00D03A16"/>
    <w:rsid w:val="00D05CBF"/>
    <w:rsid w:val="00D3063B"/>
    <w:rsid w:val="00D47629"/>
    <w:rsid w:val="00D5555D"/>
    <w:rsid w:val="00D72A8E"/>
    <w:rsid w:val="00D767BE"/>
    <w:rsid w:val="00DB49B5"/>
    <w:rsid w:val="00DE7F7B"/>
    <w:rsid w:val="00DF2BBF"/>
    <w:rsid w:val="00E11950"/>
    <w:rsid w:val="00E30F62"/>
    <w:rsid w:val="00E51309"/>
    <w:rsid w:val="00E52DF1"/>
    <w:rsid w:val="00E5646E"/>
    <w:rsid w:val="00E61E9B"/>
    <w:rsid w:val="00E70EA3"/>
    <w:rsid w:val="00E856D1"/>
    <w:rsid w:val="00E860C4"/>
    <w:rsid w:val="00EA5332"/>
    <w:rsid w:val="00EA7265"/>
    <w:rsid w:val="00EB08BB"/>
    <w:rsid w:val="00EE2A37"/>
    <w:rsid w:val="00EE6DCB"/>
    <w:rsid w:val="00EE6EBC"/>
    <w:rsid w:val="00F2269E"/>
    <w:rsid w:val="00F32E7C"/>
    <w:rsid w:val="00F54DD2"/>
    <w:rsid w:val="00F60031"/>
    <w:rsid w:val="00F6059F"/>
    <w:rsid w:val="00F67AFC"/>
    <w:rsid w:val="00F95065"/>
    <w:rsid w:val="00F957FA"/>
    <w:rsid w:val="00F961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D37CC6"/>
  <w15:chartTrackingRefBased/>
  <w15:docId w15:val="{495E79DB-1D75-46C3-B789-D084B85A8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90B9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C0A21"/>
    <w:pPr>
      <w:tabs>
        <w:tab w:val="center" w:pos="4680"/>
        <w:tab w:val="right" w:pos="9360"/>
      </w:tabs>
      <w:spacing w:after="0" w:line="240" w:lineRule="auto"/>
    </w:pPr>
  </w:style>
  <w:style w:type="character" w:customStyle="1" w:styleId="HeaderChar">
    <w:name w:val="Header Char"/>
    <w:basedOn w:val="DefaultParagraphFont"/>
    <w:link w:val="Header"/>
    <w:uiPriority w:val="99"/>
    <w:rsid w:val="008C0A21"/>
  </w:style>
  <w:style w:type="paragraph" w:styleId="Footer">
    <w:name w:val="footer"/>
    <w:basedOn w:val="Normal"/>
    <w:link w:val="FooterChar"/>
    <w:uiPriority w:val="99"/>
    <w:unhideWhenUsed/>
    <w:rsid w:val="008C0A21"/>
    <w:pPr>
      <w:tabs>
        <w:tab w:val="center" w:pos="4680"/>
        <w:tab w:val="right" w:pos="9360"/>
      </w:tabs>
      <w:spacing w:after="0" w:line="240" w:lineRule="auto"/>
    </w:pPr>
  </w:style>
  <w:style w:type="character" w:customStyle="1" w:styleId="FooterChar">
    <w:name w:val="Footer Char"/>
    <w:basedOn w:val="DefaultParagraphFont"/>
    <w:link w:val="Footer"/>
    <w:uiPriority w:val="99"/>
    <w:rsid w:val="008C0A21"/>
  </w:style>
  <w:style w:type="character" w:customStyle="1" w:styleId="Heading1Char">
    <w:name w:val="Heading 1 Char"/>
    <w:basedOn w:val="DefaultParagraphFont"/>
    <w:link w:val="Heading1"/>
    <w:uiPriority w:val="9"/>
    <w:rsid w:val="00B90B90"/>
    <w:rPr>
      <w:rFonts w:asciiTheme="majorHAnsi" w:eastAsiaTheme="majorEastAsia" w:hAnsiTheme="majorHAnsi" w:cstheme="majorBidi"/>
      <w:color w:val="2F5496" w:themeColor="accent1" w:themeShade="BF"/>
      <w:sz w:val="32"/>
      <w:szCs w:val="32"/>
    </w:rPr>
  </w:style>
  <w:style w:type="character" w:styleId="Emphasis">
    <w:name w:val="Emphasis"/>
    <w:basedOn w:val="DefaultParagraphFont"/>
    <w:uiPriority w:val="20"/>
    <w:qFormat/>
    <w:rsid w:val="00CE674A"/>
    <w:rPr>
      <w:i/>
      <w:iCs/>
    </w:rPr>
  </w:style>
  <w:style w:type="character" w:styleId="Hyperlink">
    <w:name w:val="Hyperlink"/>
    <w:basedOn w:val="DefaultParagraphFont"/>
    <w:uiPriority w:val="99"/>
    <w:unhideWhenUsed/>
    <w:rsid w:val="00742FAF"/>
    <w:rPr>
      <w:color w:val="0563C1" w:themeColor="hyperlink"/>
      <w:u w:val="single"/>
    </w:rPr>
  </w:style>
  <w:style w:type="character" w:styleId="UnresolvedMention">
    <w:name w:val="Unresolved Mention"/>
    <w:basedOn w:val="DefaultParagraphFont"/>
    <w:uiPriority w:val="99"/>
    <w:semiHidden/>
    <w:unhideWhenUsed/>
    <w:rsid w:val="00742FA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650221">
      <w:bodyDiv w:val="1"/>
      <w:marLeft w:val="0"/>
      <w:marRight w:val="0"/>
      <w:marTop w:val="0"/>
      <w:marBottom w:val="0"/>
      <w:divBdr>
        <w:top w:val="none" w:sz="0" w:space="0" w:color="auto"/>
        <w:left w:val="none" w:sz="0" w:space="0" w:color="auto"/>
        <w:bottom w:val="none" w:sz="0" w:space="0" w:color="auto"/>
        <w:right w:val="none" w:sz="0" w:space="0" w:color="auto"/>
      </w:divBdr>
    </w:div>
    <w:div w:id="241185828">
      <w:bodyDiv w:val="1"/>
      <w:marLeft w:val="0"/>
      <w:marRight w:val="0"/>
      <w:marTop w:val="0"/>
      <w:marBottom w:val="0"/>
      <w:divBdr>
        <w:top w:val="none" w:sz="0" w:space="0" w:color="auto"/>
        <w:left w:val="none" w:sz="0" w:space="0" w:color="auto"/>
        <w:bottom w:val="none" w:sz="0" w:space="0" w:color="auto"/>
        <w:right w:val="none" w:sz="0" w:space="0" w:color="auto"/>
      </w:divBdr>
    </w:div>
    <w:div w:id="252710611">
      <w:bodyDiv w:val="1"/>
      <w:marLeft w:val="0"/>
      <w:marRight w:val="0"/>
      <w:marTop w:val="0"/>
      <w:marBottom w:val="0"/>
      <w:divBdr>
        <w:top w:val="none" w:sz="0" w:space="0" w:color="auto"/>
        <w:left w:val="none" w:sz="0" w:space="0" w:color="auto"/>
        <w:bottom w:val="none" w:sz="0" w:space="0" w:color="auto"/>
        <w:right w:val="none" w:sz="0" w:space="0" w:color="auto"/>
      </w:divBdr>
    </w:div>
    <w:div w:id="319886885">
      <w:bodyDiv w:val="1"/>
      <w:marLeft w:val="0"/>
      <w:marRight w:val="0"/>
      <w:marTop w:val="0"/>
      <w:marBottom w:val="0"/>
      <w:divBdr>
        <w:top w:val="none" w:sz="0" w:space="0" w:color="auto"/>
        <w:left w:val="none" w:sz="0" w:space="0" w:color="auto"/>
        <w:bottom w:val="none" w:sz="0" w:space="0" w:color="auto"/>
        <w:right w:val="none" w:sz="0" w:space="0" w:color="auto"/>
      </w:divBdr>
    </w:div>
    <w:div w:id="395520620">
      <w:bodyDiv w:val="1"/>
      <w:marLeft w:val="0"/>
      <w:marRight w:val="0"/>
      <w:marTop w:val="0"/>
      <w:marBottom w:val="0"/>
      <w:divBdr>
        <w:top w:val="none" w:sz="0" w:space="0" w:color="auto"/>
        <w:left w:val="none" w:sz="0" w:space="0" w:color="auto"/>
        <w:bottom w:val="none" w:sz="0" w:space="0" w:color="auto"/>
        <w:right w:val="none" w:sz="0" w:space="0" w:color="auto"/>
      </w:divBdr>
    </w:div>
    <w:div w:id="433593715">
      <w:bodyDiv w:val="1"/>
      <w:marLeft w:val="0"/>
      <w:marRight w:val="0"/>
      <w:marTop w:val="0"/>
      <w:marBottom w:val="0"/>
      <w:divBdr>
        <w:top w:val="none" w:sz="0" w:space="0" w:color="auto"/>
        <w:left w:val="none" w:sz="0" w:space="0" w:color="auto"/>
        <w:bottom w:val="none" w:sz="0" w:space="0" w:color="auto"/>
        <w:right w:val="none" w:sz="0" w:space="0" w:color="auto"/>
      </w:divBdr>
    </w:div>
    <w:div w:id="926228919">
      <w:bodyDiv w:val="1"/>
      <w:marLeft w:val="0"/>
      <w:marRight w:val="0"/>
      <w:marTop w:val="0"/>
      <w:marBottom w:val="0"/>
      <w:divBdr>
        <w:top w:val="none" w:sz="0" w:space="0" w:color="auto"/>
        <w:left w:val="none" w:sz="0" w:space="0" w:color="auto"/>
        <w:bottom w:val="none" w:sz="0" w:space="0" w:color="auto"/>
        <w:right w:val="none" w:sz="0" w:space="0" w:color="auto"/>
      </w:divBdr>
      <w:divsChild>
        <w:div w:id="1860773106">
          <w:marLeft w:val="0"/>
          <w:marRight w:val="0"/>
          <w:marTop w:val="0"/>
          <w:marBottom w:val="0"/>
          <w:divBdr>
            <w:top w:val="none" w:sz="0" w:space="0" w:color="auto"/>
            <w:left w:val="none" w:sz="0" w:space="0" w:color="auto"/>
            <w:bottom w:val="none" w:sz="0" w:space="0" w:color="auto"/>
            <w:right w:val="none" w:sz="0" w:space="0" w:color="auto"/>
          </w:divBdr>
        </w:div>
        <w:div w:id="1888761242">
          <w:marLeft w:val="0"/>
          <w:marRight w:val="0"/>
          <w:marTop w:val="0"/>
          <w:marBottom w:val="0"/>
          <w:divBdr>
            <w:top w:val="none" w:sz="0" w:space="0" w:color="auto"/>
            <w:left w:val="none" w:sz="0" w:space="0" w:color="auto"/>
            <w:bottom w:val="none" w:sz="0" w:space="0" w:color="auto"/>
            <w:right w:val="none" w:sz="0" w:space="0" w:color="auto"/>
          </w:divBdr>
        </w:div>
        <w:div w:id="1853956863">
          <w:marLeft w:val="0"/>
          <w:marRight w:val="0"/>
          <w:marTop w:val="0"/>
          <w:marBottom w:val="0"/>
          <w:divBdr>
            <w:top w:val="none" w:sz="0" w:space="0" w:color="auto"/>
            <w:left w:val="none" w:sz="0" w:space="0" w:color="auto"/>
            <w:bottom w:val="none" w:sz="0" w:space="0" w:color="auto"/>
            <w:right w:val="none" w:sz="0" w:space="0" w:color="auto"/>
          </w:divBdr>
        </w:div>
        <w:div w:id="858390784">
          <w:marLeft w:val="0"/>
          <w:marRight w:val="0"/>
          <w:marTop w:val="0"/>
          <w:marBottom w:val="0"/>
          <w:divBdr>
            <w:top w:val="none" w:sz="0" w:space="0" w:color="auto"/>
            <w:left w:val="none" w:sz="0" w:space="0" w:color="auto"/>
            <w:bottom w:val="none" w:sz="0" w:space="0" w:color="auto"/>
            <w:right w:val="none" w:sz="0" w:space="0" w:color="auto"/>
          </w:divBdr>
        </w:div>
        <w:div w:id="1802921172">
          <w:marLeft w:val="0"/>
          <w:marRight w:val="0"/>
          <w:marTop w:val="0"/>
          <w:marBottom w:val="0"/>
          <w:divBdr>
            <w:top w:val="none" w:sz="0" w:space="0" w:color="auto"/>
            <w:left w:val="none" w:sz="0" w:space="0" w:color="auto"/>
            <w:bottom w:val="none" w:sz="0" w:space="0" w:color="auto"/>
            <w:right w:val="none" w:sz="0" w:space="0" w:color="auto"/>
          </w:divBdr>
        </w:div>
        <w:div w:id="905917317">
          <w:marLeft w:val="0"/>
          <w:marRight w:val="0"/>
          <w:marTop w:val="0"/>
          <w:marBottom w:val="0"/>
          <w:divBdr>
            <w:top w:val="none" w:sz="0" w:space="0" w:color="auto"/>
            <w:left w:val="none" w:sz="0" w:space="0" w:color="auto"/>
            <w:bottom w:val="none" w:sz="0" w:space="0" w:color="auto"/>
            <w:right w:val="none" w:sz="0" w:space="0" w:color="auto"/>
          </w:divBdr>
        </w:div>
        <w:div w:id="431629753">
          <w:marLeft w:val="0"/>
          <w:marRight w:val="0"/>
          <w:marTop w:val="0"/>
          <w:marBottom w:val="0"/>
          <w:divBdr>
            <w:top w:val="none" w:sz="0" w:space="0" w:color="auto"/>
            <w:left w:val="none" w:sz="0" w:space="0" w:color="auto"/>
            <w:bottom w:val="none" w:sz="0" w:space="0" w:color="auto"/>
            <w:right w:val="none" w:sz="0" w:space="0" w:color="auto"/>
          </w:divBdr>
        </w:div>
      </w:divsChild>
    </w:div>
    <w:div w:id="992955667">
      <w:bodyDiv w:val="1"/>
      <w:marLeft w:val="0"/>
      <w:marRight w:val="0"/>
      <w:marTop w:val="0"/>
      <w:marBottom w:val="0"/>
      <w:divBdr>
        <w:top w:val="none" w:sz="0" w:space="0" w:color="auto"/>
        <w:left w:val="none" w:sz="0" w:space="0" w:color="auto"/>
        <w:bottom w:val="none" w:sz="0" w:space="0" w:color="auto"/>
        <w:right w:val="none" w:sz="0" w:space="0" w:color="auto"/>
      </w:divBdr>
    </w:div>
    <w:div w:id="1006205339">
      <w:bodyDiv w:val="1"/>
      <w:marLeft w:val="0"/>
      <w:marRight w:val="0"/>
      <w:marTop w:val="0"/>
      <w:marBottom w:val="0"/>
      <w:divBdr>
        <w:top w:val="none" w:sz="0" w:space="0" w:color="auto"/>
        <w:left w:val="none" w:sz="0" w:space="0" w:color="auto"/>
        <w:bottom w:val="none" w:sz="0" w:space="0" w:color="auto"/>
        <w:right w:val="none" w:sz="0" w:space="0" w:color="auto"/>
      </w:divBdr>
    </w:div>
    <w:div w:id="1016149950">
      <w:bodyDiv w:val="1"/>
      <w:marLeft w:val="0"/>
      <w:marRight w:val="0"/>
      <w:marTop w:val="0"/>
      <w:marBottom w:val="0"/>
      <w:divBdr>
        <w:top w:val="none" w:sz="0" w:space="0" w:color="auto"/>
        <w:left w:val="none" w:sz="0" w:space="0" w:color="auto"/>
        <w:bottom w:val="none" w:sz="0" w:space="0" w:color="auto"/>
        <w:right w:val="none" w:sz="0" w:space="0" w:color="auto"/>
      </w:divBdr>
    </w:div>
    <w:div w:id="1106927944">
      <w:bodyDiv w:val="1"/>
      <w:marLeft w:val="0"/>
      <w:marRight w:val="0"/>
      <w:marTop w:val="0"/>
      <w:marBottom w:val="0"/>
      <w:divBdr>
        <w:top w:val="none" w:sz="0" w:space="0" w:color="auto"/>
        <w:left w:val="none" w:sz="0" w:space="0" w:color="auto"/>
        <w:bottom w:val="none" w:sz="0" w:space="0" w:color="auto"/>
        <w:right w:val="none" w:sz="0" w:space="0" w:color="auto"/>
      </w:divBdr>
    </w:div>
    <w:div w:id="1273130285">
      <w:bodyDiv w:val="1"/>
      <w:marLeft w:val="0"/>
      <w:marRight w:val="0"/>
      <w:marTop w:val="0"/>
      <w:marBottom w:val="0"/>
      <w:divBdr>
        <w:top w:val="none" w:sz="0" w:space="0" w:color="auto"/>
        <w:left w:val="none" w:sz="0" w:space="0" w:color="auto"/>
        <w:bottom w:val="none" w:sz="0" w:space="0" w:color="auto"/>
        <w:right w:val="none" w:sz="0" w:space="0" w:color="auto"/>
      </w:divBdr>
    </w:div>
    <w:div w:id="1275943496">
      <w:bodyDiv w:val="1"/>
      <w:marLeft w:val="0"/>
      <w:marRight w:val="0"/>
      <w:marTop w:val="0"/>
      <w:marBottom w:val="0"/>
      <w:divBdr>
        <w:top w:val="none" w:sz="0" w:space="0" w:color="auto"/>
        <w:left w:val="none" w:sz="0" w:space="0" w:color="auto"/>
        <w:bottom w:val="none" w:sz="0" w:space="0" w:color="auto"/>
        <w:right w:val="none" w:sz="0" w:space="0" w:color="auto"/>
      </w:divBdr>
    </w:div>
    <w:div w:id="1493107175">
      <w:bodyDiv w:val="1"/>
      <w:marLeft w:val="0"/>
      <w:marRight w:val="0"/>
      <w:marTop w:val="0"/>
      <w:marBottom w:val="0"/>
      <w:divBdr>
        <w:top w:val="none" w:sz="0" w:space="0" w:color="auto"/>
        <w:left w:val="none" w:sz="0" w:space="0" w:color="auto"/>
        <w:bottom w:val="none" w:sz="0" w:space="0" w:color="auto"/>
        <w:right w:val="none" w:sz="0" w:space="0" w:color="auto"/>
      </w:divBdr>
    </w:div>
    <w:div w:id="1566337603">
      <w:bodyDiv w:val="1"/>
      <w:marLeft w:val="0"/>
      <w:marRight w:val="0"/>
      <w:marTop w:val="0"/>
      <w:marBottom w:val="0"/>
      <w:divBdr>
        <w:top w:val="none" w:sz="0" w:space="0" w:color="auto"/>
        <w:left w:val="none" w:sz="0" w:space="0" w:color="auto"/>
        <w:bottom w:val="none" w:sz="0" w:space="0" w:color="auto"/>
        <w:right w:val="none" w:sz="0" w:space="0" w:color="auto"/>
      </w:divBdr>
    </w:div>
    <w:div w:id="1682274511">
      <w:bodyDiv w:val="1"/>
      <w:marLeft w:val="0"/>
      <w:marRight w:val="0"/>
      <w:marTop w:val="0"/>
      <w:marBottom w:val="0"/>
      <w:divBdr>
        <w:top w:val="none" w:sz="0" w:space="0" w:color="auto"/>
        <w:left w:val="none" w:sz="0" w:space="0" w:color="auto"/>
        <w:bottom w:val="none" w:sz="0" w:space="0" w:color="auto"/>
        <w:right w:val="none" w:sz="0" w:space="0" w:color="auto"/>
      </w:divBdr>
    </w:div>
    <w:div w:id="1818107714">
      <w:bodyDiv w:val="1"/>
      <w:marLeft w:val="0"/>
      <w:marRight w:val="0"/>
      <w:marTop w:val="0"/>
      <w:marBottom w:val="0"/>
      <w:divBdr>
        <w:top w:val="none" w:sz="0" w:space="0" w:color="auto"/>
        <w:left w:val="none" w:sz="0" w:space="0" w:color="auto"/>
        <w:bottom w:val="none" w:sz="0" w:space="0" w:color="auto"/>
        <w:right w:val="none" w:sz="0" w:space="0" w:color="auto"/>
      </w:divBdr>
    </w:div>
    <w:div w:id="2083872188">
      <w:bodyDiv w:val="1"/>
      <w:marLeft w:val="0"/>
      <w:marRight w:val="0"/>
      <w:marTop w:val="0"/>
      <w:marBottom w:val="0"/>
      <w:divBdr>
        <w:top w:val="none" w:sz="0" w:space="0" w:color="auto"/>
        <w:left w:val="none" w:sz="0" w:space="0" w:color="auto"/>
        <w:bottom w:val="none" w:sz="0" w:space="0" w:color="auto"/>
        <w:right w:val="none" w:sz="0" w:space="0" w:color="auto"/>
      </w:divBdr>
      <w:divsChild>
        <w:div w:id="1696229060">
          <w:marLeft w:val="446"/>
          <w:marRight w:val="0"/>
          <w:marTop w:val="0"/>
          <w:marBottom w:val="0"/>
          <w:divBdr>
            <w:top w:val="none" w:sz="0" w:space="0" w:color="auto"/>
            <w:left w:val="none" w:sz="0" w:space="0" w:color="auto"/>
            <w:bottom w:val="none" w:sz="0" w:space="0" w:color="auto"/>
            <w:right w:val="none" w:sz="0" w:space="0" w:color="auto"/>
          </w:divBdr>
        </w:div>
        <w:div w:id="473570833">
          <w:marLeft w:val="446"/>
          <w:marRight w:val="0"/>
          <w:marTop w:val="0"/>
          <w:marBottom w:val="0"/>
          <w:divBdr>
            <w:top w:val="none" w:sz="0" w:space="0" w:color="auto"/>
            <w:left w:val="none" w:sz="0" w:space="0" w:color="auto"/>
            <w:bottom w:val="none" w:sz="0" w:space="0" w:color="auto"/>
            <w:right w:val="none" w:sz="0" w:space="0" w:color="auto"/>
          </w:divBdr>
        </w:div>
      </w:divsChild>
    </w:div>
    <w:div w:id="2132285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176E03-19F8-4F35-B146-D509796CA8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1453</TotalTime>
  <Pages>1</Pages>
  <Words>3348</Words>
  <Characters>19085</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Oka, Aditya Ajay</dc:creator>
  <cp:keywords/>
  <dc:description/>
  <cp:lastModifiedBy>Aditya</cp:lastModifiedBy>
  <cp:revision>46</cp:revision>
  <cp:lastPrinted>2021-11-16T08:43:00Z</cp:lastPrinted>
  <dcterms:created xsi:type="dcterms:W3CDTF">2021-11-11T22:12:00Z</dcterms:created>
  <dcterms:modified xsi:type="dcterms:W3CDTF">2021-11-16T08:43:00Z</dcterms:modified>
</cp:coreProperties>
</file>